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8149" w14:textId="5C36F5D4" w:rsidR="007E79A1" w:rsidRDefault="623E4A87">
      <w:pPr>
        <w:ind w:left="2340"/>
        <w:rPr>
          <w:color w:val="FFFFFF" w:themeColor="background1"/>
          <w:lang w:val="bg-BG"/>
        </w:rPr>
      </w:pPr>
      <w:r w:rsidRPr="623E4A87">
        <w:rPr>
          <w:color w:val="FFFFFF" w:themeColor="background1"/>
          <w:lang w:val="bg-BG"/>
        </w:rPr>
        <w:t>Escp</w:t>
      </w:r>
    </w:p>
    <w:p w14:paraId="39AF57DD" w14:textId="77777777" w:rsidR="00B85B24" w:rsidRDefault="00B85B24">
      <w:pPr>
        <w:ind w:left="2340"/>
        <w:rPr>
          <w:color w:val="FFFFFF" w:themeColor="background1"/>
          <w:lang w:val="bg-BG"/>
        </w:rPr>
      </w:pPr>
    </w:p>
    <w:p w14:paraId="70BAEF7D" w14:textId="77777777" w:rsidR="00B85B24" w:rsidRDefault="00B85B24">
      <w:pPr>
        <w:ind w:left="2340"/>
        <w:rPr>
          <w:color w:val="FFFFFF" w:themeColor="background1"/>
          <w:lang w:val="bg-BG"/>
        </w:rPr>
      </w:pPr>
    </w:p>
    <w:p w14:paraId="00E27795" w14:textId="77777777" w:rsidR="00B85B24" w:rsidRDefault="00B85B24">
      <w:pPr>
        <w:ind w:left="2340"/>
        <w:rPr>
          <w:color w:val="FFFFFF" w:themeColor="background1"/>
          <w:lang w:val="bg-BG"/>
        </w:rPr>
      </w:pPr>
    </w:p>
    <w:p w14:paraId="538CC8C5" w14:textId="77777777" w:rsidR="00B85B24" w:rsidRDefault="00B85B24">
      <w:pPr>
        <w:ind w:left="2340"/>
        <w:rPr>
          <w:color w:val="FFFFFF" w:themeColor="background1"/>
          <w:lang w:val="bg-BG"/>
        </w:rPr>
      </w:pPr>
    </w:p>
    <w:p w14:paraId="05DB9633" w14:textId="77777777" w:rsidR="00B85B24" w:rsidRDefault="00B85B24">
      <w:pPr>
        <w:ind w:left="2340"/>
        <w:rPr>
          <w:color w:val="FFFFFF" w:themeColor="background1"/>
          <w:lang w:val="bg-BG"/>
        </w:rPr>
      </w:pPr>
    </w:p>
    <w:p w14:paraId="163206DA" w14:textId="77777777" w:rsidR="00B85B24" w:rsidRDefault="00B85B24">
      <w:pPr>
        <w:ind w:left="2340"/>
        <w:rPr>
          <w:color w:val="FFFFFF" w:themeColor="background1"/>
          <w:lang w:val="bg-BG"/>
        </w:rPr>
      </w:pPr>
    </w:p>
    <w:p w14:paraId="0C057743" w14:textId="77777777" w:rsidR="00B85B24" w:rsidRDefault="00B85B24">
      <w:pPr>
        <w:ind w:left="2340"/>
        <w:rPr>
          <w:color w:val="FFFFFF" w:themeColor="background1"/>
          <w:lang w:val="bg-BG"/>
        </w:rPr>
      </w:pPr>
    </w:p>
    <w:p w14:paraId="5FE5F96F" w14:textId="2B6EAE81" w:rsidR="00832A41" w:rsidRDefault="00832A41">
      <w:pPr>
        <w:ind w:left="2340"/>
        <w:rPr>
          <w:color w:val="FFFFFF" w:themeColor="background1"/>
          <w:lang w:val="bg-BG"/>
        </w:rPr>
      </w:pPr>
    </w:p>
    <w:p w14:paraId="350BD697" w14:textId="43446F47" w:rsidR="00832A41" w:rsidRDefault="00B85B24">
      <w:pPr>
        <w:ind w:left="2340"/>
        <w:rPr>
          <w:color w:val="FFFFFF" w:themeColor="background1"/>
          <w:lang w:val="bg-BG"/>
        </w:rPr>
      </w:pPr>
      <w:r>
        <w:rPr>
          <w:noProof/>
        </w:rPr>
        <w:drawing>
          <wp:anchor distT="0" distB="0" distL="114300" distR="114300" simplePos="0" relativeHeight="251659264" behindDoc="0" locked="0" layoutInCell="1" allowOverlap="1" wp14:anchorId="5E094DAA" wp14:editId="0C3782E3">
            <wp:simplePos x="0" y="0"/>
            <wp:positionH relativeFrom="column">
              <wp:posOffset>217987</wp:posOffset>
            </wp:positionH>
            <wp:positionV relativeFrom="paragraph">
              <wp:posOffset>85453</wp:posOffset>
            </wp:positionV>
            <wp:extent cx="6498771" cy="1444171"/>
            <wp:effectExtent l="0" t="0" r="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8771" cy="14441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7FECB" w14:textId="0897D148" w:rsidR="00832A41" w:rsidRDefault="00832A41">
      <w:pPr>
        <w:ind w:left="2340"/>
        <w:rPr>
          <w:color w:val="FFFFFF" w:themeColor="background1"/>
          <w:lang w:val="bg-BG"/>
        </w:rPr>
      </w:pPr>
    </w:p>
    <w:p w14:paraId="14C27BFC" w14:textId="165C9764" w:rsidR="00832A41" w:rsidRPr="007C696D" w:rsidRDefault="00832A41">
      <w:pPr>
        <w:ind w:left="2340"/>
        <w:rPr>
          <w:color w:val="FFFFFF"/>
          <w:lang w:val="bg-BG"/>
        </w:rPr>
      </w:pPr>
    </w:p>
    <w:p w14:paraId="3320A786" w14:textId="65BC5113" w:rsidR="623E4A87" w:rsidRDefault="623E4A87" w:rsidP="623E4A87">
      <w:pPr>
        <w:ind w:left="2340"/>
        <w:rPr>
          <w:color w:val="FFFFFF" w:themeColor="background1"/>
          <w:lang w:val="bg-BG"/>
        </w:rPr>
      </w:pPr>
    </w:p>
    <w:p w14:paraId="7BCC7398" w14:textId="77777777" w:rsidR="00E14D82" w:rsidRDefault="00E14D82" w:rsidP="623E4A87">
      <w:pPr>
        <w:ind w:left="2340"/>
        <w:rPr>
          <w:color w:val="FFFFFF" w:themeColor="background1"/>
          <w:lang w:val="bg-BG"/>
        </w:rPr>
      </w:pPr>
    </w:p>
    <w:p w14:paraId="6E9402F0" w14:textId="77777777" w:rsidR="00E14D82" w:rsidRDefault="00E14D82" w:rsidP="623E4A87">
      <w:pPr>
        <w:ind w:left="2340"/>
        <w:rPr>
          <w:color w:val="FFFFFF" w:themeColor="background1"/>
          <w:lang w:val="bg-BG"/>
        </w:rPr>
      </w:pPr>
    </w:p>
    <w:p w14:paraId="51AA4FD7" w14:textId="77777777" w:rsidR="00E14D82" w:rsidRDefault="00E14D82" w:rsidP="623E4A87">
      <w:pPr>
        <w:ind w:left="2340"/>
        <w:rPr>
          <w:color w:val="FFFFFF" w:themeColor="background1"/>
          <w:lang w:val="bg-BG"/>
        </w:rPr>
      </w:pPr>
    </w:p>
    <w:p w14:paraId="771E69B6" w14:textId="77777777" w:rsidR="00E14D82" w:rsidRDefault="00E14D82" w:rsidP="623E4A87">
      <w:pPr>
        <w:ind w:left="2340"/>
        <w:rPr>
          <w:color w:val="FFFFFF" w:themeColor="background1"/>
          <w:lang w:val="bg-BG"/>
        </w:rPr>
      </w:pPr>
    </w:p>
    <w:p w14:paraId="4510D420" w14:textId="77777777" w:rsidR="00E14D82" w:rsidRDefault="00E14D82" w:rsidP="623E4A87">
      <w:pPr>
        <w:ind w:left="2340"/>
        <w:rPr>
          <w:color w:val="FFFFFF" w:themeColor="background1"/>
          <w:lang w:val="bg-BG"/>
        </w:rPr>
      </w:pPr>
    </w:p>
    <w:p w14:paraId="602ABE23" w14:textId="77777777" w:rsidR="00E14D82" w:rsidRDefault="00E14D82" w:rsidP="623E4A87">
      <w:pPr>
        <w:ind w:left="2340"/>
        <w:rPr>
          <w:color w:val="FFFFFF" w:themeColor="background1"/>
          <w:lang w:val="bg-BG"/>
        </w:rPr>
      </w:pPr>
    </w:p>
    <w:p w14:paraId="63D3723C" w14:textId="17F2409D" w:rsidR="007E79A1" w:rsidRDefault="007E79A1">
      <w:pPr>
        <w:ind w:left="2340"/>
        <w:rPr>
          <w:color w:val="FFFFFF"/>
        </w:rPr>
      </w:pPr>
    </w:p>
    <w:p w14:paraId="3A329BA1" w14:textId="7BA623C3" w:rsidR="007E79A1" w:rsidRDefault="005D4D62">
      <w:pPr>
        <w:jc w:val="center"/>
        <w:rPr>
          <w:rFonts w:cs="Calibri Light"/>
          <w:sz w:val="32"/>
          <w:szCs w:val="32"/>
        </w:rPr>
      </w:pPr>
      <w:r w:rsidRPr="003B0C92">
        <w:rPr>
          <w:rFonts w:cs="Calibri Light"/>
          <w:sz w:val="32"/>
          <w:szCs w:val="32"/>
        </w:rPr>
        <w:t>Civic engagement of HEI students in the co-creation of a Pan-European mapping app for socially inclusive HEI institutions and accessible European cities</w:t>
      </w:r>
    </w:p>
    <w:p w14:paraId="0CCFDC65" w14:textId="77777777" w:rsidR="00832A41" w:rsidRPr="003B0C92" w:rsidRDefault="00832A41">
      <w:pPr>
        <w:jc w:val="center"/>
        <w:rPr>
          <w:rFonts w:cs="Calibri Light"/>
          <w:sz w:val="24"/>
          <w:szCs w:val="24"/>
        </w:rPr>
      </w:pPr>
    </w:p>
    <w:p w14:paraId="6C081FF2" w14:textId="6D312C1D" w:rsidR="00C860E4" w:rsidRDefault="00C860E4">
      <w:pPr>
        <w:pBdr>
          <w:top w:val="single" w:sz="24" w:space="0" w:color="D9D9D9"/>
          <w:left w:val="single" w:sz="24" w:space="0" w:color="D9D9D9"/>
          <w:bottom w:val="single" w:sz="24" w:space="0" w:color="D9D9D9"/>
          <w:right w:val="single" w:sz="24" w:space="0" w:color="D9D9D9"/>
          <w:between w:val="nil"/>
        </w:pBdr>
        <w:shd w:val="clear" w:color="auto" w:fill="D9D9D9"/>
        <w:tabs>
          <w:tab w:val="left" w:pos="360"/>
        </w:tabs>
        <w:ind w:left="576" w:hanging="576"/>
        <w:jc w:val="center"/>
        <w:rPr>
          <w:rFonts w:cs="Calibri Light"/>
          <w:b/>
          <w:smallCaps/>
          <w:color w:val="232245"/>
          <w:sz w:val="96"/>
          <w:szCs w:val="96"/>
        </w:rPr>
      </w:pPr>
      <w:r>
        <w:rPr>
          <w:rFonts w:cs="Calibri Light"/>
          <w:b/>
          <w:smallCaps/>
          <w:color w:val="232245"/>
          <w:sz w:val="96"/>
          <w:szCs w:val="96"/>
        </w:rPr>
        <w:t>Facilitation guide for the organisation of exploratory walks</w:t>
      </w:r>
      <w:r w:rsidR="004A64FA" w:rsidRPr="004A64FA">
        <w:rPr>
          <w:rFonts w:cs="Calibri Light"/>
          <w:b/>
          <w:smallCaps/>
          <w:color w:val="232245"/>
          <w:sz w:val="96"/>
          <w:szCs w:val="96"/>
        </w:rPr>
        <w:t xml:space="preserve"> </w:t>
      </w:r>
    </w:p>
    <w:p w14:paraId="19308FB1" w14:textId="019CA887" w:rsidR="007E79A1" w:rsidRPr="00C860E4" w:rsidRDefault="00C860E4" w:rsidP="00C860E4">
      <w:pPr>
        <w:pBdr>
          <w:top w:val="single" w:sz="24" w:space="0" w:color="D9D9D9"/>
          <w:left w:val="single" w:sz="24" w:space="0" w:color="D9D9D9"/>
          <w:bottom w:val="single" w:sz="24" w:space="0" w:color="D9D9D9"/>
          <w:right w:val="single" w:sz="24" w:space="0" w:color="D9D9D9"/>
          <w:between w:val="nil"/>
        </w:pBdr>
        <w:shd w:val="clear" w:color="auto" w:fill="D9D9D9"/>
        <w:tabs>
          <w:tab w:val="left" w:pos="360"/>
        </w:tabs>
        <w:ind w:left="576" w:hanging="576"/>
        <w:jc w:val="center"/>
        <w:rPr>
          <w:rFonts w:cs="Calibri Light"/>
          <w:b/>
          <w:smallCaps/>
          <w:color w:val="232245"/>
          <w:sz w:val="36"/>
          <w:szCs w:val="36"/>
        </w:rPr>
      </w:pPr>
      <w:r>
        <w:rPr>
          <w:rFonts w:cs="Calibri Light"/>
          <w:b/>
          <w:smallCaps/>
          <w:color w:val="232245"/>
          <w:sz w:val="36"/>
          <w:szCs w:val="36"/>
        </w:rPr>
        <w:t>by Raffaele Pelorosso</w:t>
      </w:r>
    </w:p>
    <w:p w14:paraId="0CE8B7F3" w14:textId="77777777" w:rsidR="00DF5626" w:rsidRDefault="00DF5626"/>
    <w:p w14:paraId="202A1424" w14:textId="77777777" w:rsidR="00B85B24" w:rsidRDefault="00B85B24"/>
    <w:p w14:paraId="1831AF29" w14:textId="77777777" w:rsidR="00567335" w:rsidRDefault="00567335"/>
    <w:p w14:paraId="433CD1D4" w14:textId="77777777" w:rsidR="00B85B24" w:rsidRDefault="00B85B24"/>
    <w:p w14:paraId="7D16A573" w14:textId="77777777" w:rsidR="00B85B24" w:rsidRDefault="00B85B24"/>
    <w:p w14:paraId="20A143E9" w14:textId="77777777" w:rsidR="00B85B24" w:rsidRDefault="00B85B24"/>
    <w:p w14:paraId="7C10837B" w14:textId="77777777" w:rsidR="00567335" w:rsidRDefault="00567335"/>
    <w:p w14:paraId="17308BC8" w14:textId="5EEB4CA6" w:rsidR="00832A41" w:rsidRDefault="00832A41"/>
    <w:p w14:paraId="12D84439" w14:textId="585B25D1" w:rsidR="0079779E" w:rsidRDefault="00B85B24">
      <w:r>
        <w:rPr>
          <w:noProof/>
        </w:rPr>
        <w:drawing>
          <wp:anchor distT="0" distB="0" distL="114300" distR="114300" simplePos="0" relativeHeight="251660288" behindDoc="0" locked="0" layoutInCell="1" allowOverlap="1" wp14:anchorId="40B14689" wp14:editId="22DFE892">
            <wp:simplePos x="0" y="0"/>
            <wp:positionH relativeFrom="margin">
              <wp:posOffset>-121920</wp:posOffset>
            </wp:positionH>
            <wp:positionV relativeFrom="margin">
              <wp:posOffset>8195522</wp:posOffset>
            </wp:positionV>
            <wp:extent cx="2788920" cy="609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2671"/>
                    <a:stretch>
                      <a:fillRect/>
                    </a:stretch>
                  </pic:blipFill>
                  <pic:spPr bwMode="auto">
                    <a:xfrm>
                      <a:off x="0" y="0"/>
                      <a:ext cx="27889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E7FFE" w14:textId="33DB6E8F" w:rsidR="00DF5626" w:rsidRPr="00D31B5E" w:rsidRDefault="0018402A" w:rsidP="0018402A">
      <w:pPr>
        <w:ind w:right="-567"/>
        <w:jc w:val="left"/>
        <w:rPr>
          <w:rFonts w:cs="Calibri Light"/>
          <w:i/>
          <w:sz w:val="18"/>
          <w:szCs w:val="18"/>
        </w:rPr>
      </w:pPr>
      <w:r>
        <w:rPr>
          <w:rFonts w:cs="Calibri Light"/>
          <w:i/>
          <w:sz w:val="18"/>
          <w:szCs w:val="18"/>
        </w:rPr>
        <w:t>Co-</w:t>
      </w:r>
      <w:r w:rsidR="005D4D62" w:rsidRPr="00D31B5E">
        <w:rPr>
          <w:rFonts w:cs="Calibri Light"/>
          <w:i/>
          <w:sz w:val="18"/>
          <w:szCs w:val="18"/>
        </w:rPr>
        <w:t xml:space="preserve">funded by the European Commission within its Erasmus+ Programme, </w:t>
      </w:r>
    </w:p>
    <w:p w14:paraId="0410606A" w14:textId="369CBBF7" w:rsidR="00DF5626" w:rsidRPr="00D31B5E" w:rsidRDefault="005D4D62" w:rsidP="00DF5626">
      <w:pPr>
        <w:ind w:left="-567" w:right="-567"/>
        <w:jc w:val="left"/>
        <w:rPr>
          <w:rFonts w:cs="Calibri Light"/>
          <w:sz w:val="18"/>
          <w:szCs w:val="18"/>
        </w:rPr>
      </w:pPr>
      <w:r w:rsidRPr="00D31B5E">
        <w:rPr>
          <w:rFonts w:cs="Calibri Light"/>
          <w:i/>
          <w:sz w:val="18"/>
          <w:szCs w:val="18"/>
        </w:rPr>
        <w:t>under KA-2</w:t>
      </w:r>
      <w:r w:rsidRPr="00D31B5E">
        <w:rPr>
          <w:rFonts w:cs="Calibri Light"/>
          <w:sz w:val="18"/>
          <w:szCs w:val="18"/>
        </w:rPr>
        <w:t xml:space="preserve"> </w:t>
      </w:r>
      <w:r w:rsidRPr="00D31B5E">
        <w:rPr>
          <w:rFonts w:cs="Calibri Light"/>
          <w:i/>
          <w:sz w:val="18"/>
          <w:szCs w:val="18"/>
        </w:rPr>
        <w:t>Cooperation for innovation and the exchange of good practices,</w:t>
      </w:r>
      <w:r w:rsidR="00DF5626" w:rsidRPr="00D31B5E">
        <w:rPr>
          <w:rFonts w:cs="Calibri Light"/>
          <w:sz w:val="18"/>
          <w:szCs w:val="18"/>
        </w:rPr>
        <w:t xml:space="preserve"> </w:t>
      </w:r>
    </w:p>
    <w:p w14:paraId="18F0E741" w14:textId="26EA42C6" w:rsidR="007E79A1" w:rsidRPr="00D31B5E" w:rsidRDefault="005D4D62" w:rsidP="00DF5626">
      <w:pPr>
        <w:ind w:left="-567" w:right="-567"/>
        <w:jc w:val="left"/>
        <w:rPr>
          <w:rFonts w:cs="Calibri Light"/>
          <w:sz w:val="18"/>
          <w:szCs w:val="18"/>
        </w:rPr>
      </w:pPr>
      <w:r w:rsidRPr="00D31B5E">
        <w:rPr>
          <w:rFonts w:cs="Calibri Light"/>
          <w:i/>
          <w:sz w:val="18"/>
          <w:szCs w:val="18"/>
        </w:rPr>
        <w:t>Cooperation Partnership for Higher Education</w:t>
      </w:r>
    </w:p>
    <w:p w14:paraId="6CE45FC2" w14:textId="64E7225B" w:rsidR="007E79A1" w:rsidRDefault="005D4D62" w:rsidP="00DF5626">
      <w:pPr>
        <w:jc w:val="left"/>
        <w:rPr>
          <w:b/>
          <w:smallCaps/>
          <w:sz w:val="28"/>
          <w:szCs w:val="28"/>
        </w:rPr>
      </w:pPr>
      <w:bookmarkStart w:id="0" w:name="_gjdgxs" w:colFirst="0" w:colLast="0"/>
      <w:bookmarkEnd w:id="0"/>
      <w:r w:rsidRPr="00D31B5E">
        <w:rPr>
          <w:rFonts w:cs="Calibri Light"/>
          <w:i/>
          <w:sz w:val="18"/>
          <w:szCs w:val="18"/>
        </w:rPr>
        <w:t>Project Number: 2021-1-IT02-KA220-HED-000030320</w:t>
      </w:r>
    </w:p>
    <w:p w14:paraId="06A15E03" w14:textId="6CBD03AB" w:rsidR="004A64FA" w:rsidRPr="00B15371" w:rsidRDefault="005D4D62" w:rsidP="004A64FA">
      <w:pPr>
        <w:pStyle w:val="Heading2"/>
        <w:rPr>
          <w:rFonts w:ascii="EasyReadingPRO" w:hAnsi="EasyReadingPRO"/>
        </w:rPr>
      </w:pPr>
      <w:r w:rsidRPr="005F7D92">
        <w:br w:type="page"/>
      </w:r>
      <w:bookmarkStart w:id="1" w:name="_Toc120376125"/>
      <w:r w:rsidR="00C860E4">
        <w:rPr>
          <w:rFonts w:ascii="EasyReadingPRO" w:hAnsi="EasyReadingPRO"/>
        </w:rPr>
        <w:lastRenderedPageBreak/>
        <w:t>F</w:t>
      </w:r>
      <w:r w:rsidR="004A64FA" w:rsidRPr="00B15371">
        <w:rPr>
          <w:rFonts w:ascii="EasyReadingPRO" w:hAnsi="EasyReadingPRO"/>
        </w:rPr>
        <w:t>acilitation guide for the organization of EW in HEI</w:t>
      </w:r>
      <w:bookmarkEnd w:id="1"/>
    </w:p>
    <w:p w14:paraId="77A05AA6" w14:textId="77777777" w:rsidR="004A64FA" w:rsidRPr="00B15371" w:rsidRDefault="004A64FA" w:rsidP="004A64FA">
      <w:pPr>
        <w:pStyle w:val="ListParagraph"/>
        <w:tabs>
          <w:tab w:val="left" w:pos="7250"/>
        </w:tabs>
        <w:ind w:left="0"/>
        <w:rPr>
          <w:rFonts w:ascii="EasyReadingPRO" w:hAnsi="EasyReadingPRO" w:cs="Calibri Light"/>
          <w:lang w:eastAsia="en-US"/>
        </w:rPr>
      </w:pPr>
      <w:r w:rsidRPr="00B15371">
        <w:rPr>
          <w:rFonts w:ascii="EasyReadingPRO" w:hAnsi="EasyReadingPRO" w:cs="Calibri Light"/>
          <w:lang w:eastAsia="en-US"/>
        </w:rPr>
        <w:t>Th</w:t>
      </w:r>
      <w:r>
        <w:rPr>
          <w:rFonts w:ascii="EasyReadingPRO" w:hAnsi="EasyReadingPRO" w:cs="Calibri Light"/>
          <w:lang w:eastAsia="en-US"/>
        </w:rPr>
        <w:t>e</w:t>
      </w:r>
      <w:r w:rsidRPr="00B15371">
        <w:rPr>
          <w:rFonts w:ascii="EasyReadingPRO" w:hAnsi="EasyReadingPRO" w:cs="Calibri Light"/>
          <w:lang w:eastAsia="en-US"/>
        </w:rPr>
        <w:t xml:space="preserve"> facilitation guide reports a list of point</w:t>
      </w:r>
      <w:r>
        <w:rPr>
          <w:rFonts w:ascii="EasyReadingPRO" w:hAnsi="EasyReadingPRO" w:cs="Calibri Light"/>
          <w:lang w:eastAsia="en-US"/>
        </w:rPr>
        <w:t>s</w:t>
      </w:r>
      <w:r w:rsidRPr="00B15371">
        <w:rPr>
          <w:rFonts w:ascii="EasyReadingPRO" w:hAnsi="EasyReadingPRO" w:cs="Calibri Light"/>
          <w:lang w:eastAsia="en-US"/>
        </w:rPr>
        <w:t xml:space="preserve"> studied to guide an effective organization of EW. The facilitation guide is based on six fundamental questions reported on fig. 4.7. The guide </w:t>
      </w:r>
      <w:r>
        <w:rPr>
          <w:rFonts w:ascii="EasyReadingPRO" w:hAnsi="EasyReadingPRO" w:cs="Calibri Light"/>
          <w:lang w:eastAsia="en-US"/>
        </w:rPr>
        <w:t>is based on a literature</w:t>
      </w:r>
      <w:r w:rsidRPr="00B15371">
        <w:rPr>
          <w:rFonts w:ascii="EasyReadingPRO" w:hAnsi="EasyReadingPRO" w:cs="Calibri Light"/>
          <w:lang w:eastAsia="en-US"/>
        </w:rPr>
        <w:t xml:space="preserve"> review and the experience </w:t>
      </w:r>
      <w:r>
        <w:rPr>
          <w:rFonts w:ascii="EasyReadingPRO" w:hAnsi="EasyReadingPRO" w:cs="Calibri Light"/>
          <w:lang w:eastAsia="en-US"/>
        </w:rPr>
        <w:t>from the</w:t>
      </w:r>
      <w:r w:rsidRPr="00B15371">
        <w:rPr>
          <w:rFonts w:ascii="EasyReadingPRO" w:hAnsi="EasyReadingPRO" w:cs="Calibri Light"/>
          <w:lang w:eastAsia="en-US"/>
        </w:rPr>
        <w:t xml:space="preserve"> EW</w:t>
      </w:r>
      <w:r>
        <w:rPr>
          <w:rFonts w:ascii="EasyReadingPRO" w:hAnsi="EasyReadingPRO" w:cs="Calibri Light"/>
          <w:lang w:eastAsia="en-US"/>
        </w:rPr>
        <w:t xml:space="preserve"> realised in Map4Accessibility</w:t>
      </w:r>
      <w:r w:rsidRPr="00B15371">
        <w:rPr>
          <w:rFonts w:ascii="EasyReadingPRO" w:hAnsi="EasyReadingPRO" w:cs="Calibri Light"/>
          <w:lang w:eastAsia="en-US"/>
        </w:rPr>
        <w:t xml:space="preserve"> (section 4.5). The facilitation guide has a general character and can be used to build EW for different urban contexts and issues with a Service-Learning</w:t>
      </w:r>
      <w:r>
        <w:rPr>
          <w:rFonts w:ascii="EasyReadingPRO" w:hAnsi="EasyReadingPRO" w:cs="Calibri Light"/>
          <w:lang w:eastAsia="en-US"/>
        </w:rPr>
        <w:t xml:space="preserve"> (SL)</w:t>
      </w:r>
      <w:r w:rsidRPr="00B15371">
        <w:rPr>
          <w:rFonts w:ascii="EasyReadingPRO" w:hAnsi="EasyReadingPRO" w:cs="Calibri Light"/>
          <w:lang w:eastAsia="en-US"/>
        </w:rPr>
        <w:t xml:space="preserve"> approach.</w:t>
      </w:r>
    </w:p>
    <w:p w14:paraId="5DC29008" w14:textId="77777777" w:rsidR="004A64FA" w:rsidRPr="00B15371" w:rsidRDefault="004A64FA" w:rsidP="004A64FA">
      <w:pPr>
        <w:tabs>
          <w:tab w:val="left" w:pos="7250"/>
        </w:tabs>
        <w:rPr>
          <w:rFonts w:ascii="EasyReadingPRO" w:hAnsi="EasyReadingPRO" w:cs="Calibri Light"/>
          <w:lang w:eastAsia="en-US"/>
        </w:rPr>
      </w:pPr>
    </w:p>
    <w:p w14:paraId="0C1C7B52" w14:textId="77777777" w:rsidR="004A64FA" w:rsidRPr="00B15371" w:rsidRDefault="004A64FA" w:rsidP="004A64FA">
      <w:pPr>
        <w:tabs>
          <w:tab w:val="left" w:pos="7250"/>
        </w:tabs>
        <w:rPr>
          <w:rFonts w:ascii="EasyReadingPRO" w:hAnsi="EasyReadingPRO" w:cs="Calibri Light"/>
          <w:b/>
          <w:bCs/>
          <w:lang w:eastAsia="en-US"/>
        </w:rPr>
      </w:pPr>
      <w:r w:rsidRPr="00B15371">
        <w:rPr>
          <w:rFonts w:ascii="EasyReadingPRO" w:hAnsi="EasyReadingPRO" w:cs="Calibri Light"/>
          <w:b/>
          <w:bCs/>
          <w:lang w:eastAsia="en-US"/>
        </w:rPr>
        <w:t>Facilitation Process</w:t>
      </w:r>
    </w:p>
    <w:p w14:paraId="3BB3A84B" w14:textId="77777777" w:rsidR="004A64FA" w:rsidRPr="00B15371" w:rsidRDefault="004A64FA" w:rsidP="004A64FA">
      <w:pPr>
        <w:pStyle w:val="ListParagraph"/>
        <w:numPr>
          <w:ilvl w:val="0"/>
          <w:numId w:val="48"/>
        </w:numPr>
        <w:tabs>
          <w:tab w:val="left" w:pos="7250"/>
        </w:tabs>
        <w:rPr>
          <w:rFonts w:ascii="EasyReadingPRO" w:hAnsi="EasyReadingPRO" w:cs="Calibri Light"/>
          <w:lang w:eastAsia="en-US"/>
        </w:rPr>
      </w:pPr>
      <w:r w:rsidRPr="00B15371">
        <w:rPr>
          <w:rFonts w:ascii="EasyReadingPRO" w:hAnsi="EasyReadingPRO" w:cs="Calibri Light"/>
          <w:lang w:eastAsia="en-US"/>
        </w:rPr>
        <w:t>The teacher presents the general objectives of EW to students following the Service-Learning pedagogical approach (WHY)</w:t>
      </w:r>
      <w:r>
        <w:rPr>
          <w:rFonts w:ascii="EasyReadingPRO" w:hAnsi="EasyReadingPRO" w:cs="Calibri Light"/>
          <w:lang w:eastAsia="en-US"/>
        </w:rPr>
        <w:t>,</w:t>
      </w:r>
    </w:p>
    <w:p w14:paraId="764C253A" w14:textId="77777777" w:rsidR="004A64FA" w:rsidRPr="00B15371" w:rsidRDefault="004A64FA" w:rsidP="004A64FA">
      <w:pPr>
        <w:pStyle w:val="ListParagraph"/>
        <w:numPr>
          <w:ilvl w:val="0"/>
          <w:numId w:val="48"/>
        </w:numPr>
        <w:tabs>
          <w:tab w:val="left" w:pos="7250"/>
        </w:tabs>
        <w:rPr>
          <w:rFonts w:ascii="EasyReadingPRO" w:hAnsi="EasyReadingPRO" w:cs="Calibri Light"/>
          <w:lang w:eastAsia="en-US"/>
        </w:rPr>
      </w:pPr>
      <w:bookmarkStart w:id="2" w:name="_Hlk119330413"/>
      <w:r w:rsidRPr="4348A54D">
        <w:rPr>
          <w:rFonts w:ascii="EasyReadingPRO" w:hAnsi="EasyReadingPRO" w:cs="Calibri Light"/>
          <w:lang w:eastAsia="en-US"/>
        </w:rPr>
        <w:t>The teacher organises the discussion on the other Question Words (WHAT, WHERE, WHO and WHEN): make the choice of EW really born from the student,</w:t>
      </w:r>
    </w:p>
    <w:bookmarkEnd w:id="2"/>
    <w:p w14:paraId="623D160F" w14:textId="77777777" w:rsidR="004A64FA" w:rsidRPr="00B15371" w:rsidRDefault="004A64FA" w:rsidP="004A64FA">
      <w:pPr>
        <w:pStyle w:val="ListParagraph"/>
        <w:numPr>
          <w:ilvl w:val="0"/>
          <w:numId w:val="48"/>
        </w:numPr>
        <w:tabs>
          <w:tab w:val="left" w:pos="7250"/>
        </w:tabs>
        <w:rPr>
          <w:rFonts w:ascii="EasyReadingPRO" w:hAnsi="EasyReadingPRO" w:cs="Calibri Light"/>
          <w:lang w:eastAsia="en-US"/>
        </w:rPr>
      </w:pPr>
      <w:r w:rsidRPr="4348A54D">
        <w:rPr>
          <w:rFonts w:ascii="EasyReadingPRO" w:hAnsi="EasyReadingPRO" w:cs="Calibri Light"/>
          <w:lang w:eastAsia="en-US"/>
        </w:rPr>
        <w:t>The teacher provides participants with materials or (</w:t>
      </w:r>
      <w:r w:rsidRPr="130B0233">
        <w:rPr>
          <w:rFonts w:ascii="EasyReadingPRO" w:hAnsi="EasyReadingPRO" w:cs="Calibri Light"/>
          <w:lang w:eastAsia="en-US"/>
        </w:rPr>
        <w:t>preferably</w:t>
      </w:r>
      <w:r w:rsidRPr="4348A54D">
        <w:rPr>
          <w:rFonts w:ascii="EasyReadingPRO" w:hAnsi="EasyReadingPRO" w:cs="Calibri Light"/>
          <w:lang w:eastAsia="en-US"/>
        </w:rPr>
        <w:t>) leaves students producing and organising their materials (HOW),</w:t>
      </w:r>
    </w:p>
    <w:p w14:paraId="5C841E2E" w14:textId="77777777" w:rsidR="004A64FA" w:rsidRPr="00B15371" w:rsidRDefault="004A64FA" w:rsidP="004A64FA">
      <w:pPr>
        <w:pStyle w:val="ListParagraph"/>
        <w:numPr>
          <w:ilvl w:val="0"/>
          <w:numId w:val="48"/>
        </w:numPr>
        <w:tabs>
          <w:tab w:val="left" w:pos="7250"/>
        </w:tabs>
        <w:rPr>
          <w:rFonts w:ascii="EasyReadingPRO" w:hAnsi="EasyReadingPRO" w:cs="Calibri Light"/>
          <w:lang w:eastAsia="en-US"/>
        </w:rPr>
      </w:pPr>
      <w:r w:rsidRPr="00B15371">
        <w:rPr>
          <w:rFonts w:ascii="EasyReadingPRO" w:hAnsi="EasyReadingPRO" w:cs="Calibri Light"/>
          <w:lang w:eastAsia="en-US"/>
        </w:rPr>
        <w:t xml:space="preserve">At least one walk leader is defined for each EW. </w:t>
      </w:r>
      <w:r>
        <w:rPr>
          <w:rFonts w:ascii="EasyReadingPRO" w:hAnsi="EasyReadingPRO" w:cs="Calibri Light"/>
          <w:lang w:eastAsia="en-US"/>
        </w:rPr>
        <w:t>If necessary,</w:t>
      </w:r>
      <w:r w:rsidRPr="00B15371">
        <w:rPr>
          <w:rFonts w:ascii="EasyReadingPRO" w:hAnsi="EasyReadingPRO" w:cs="Calibri Light"/>
          <w:lang w:eastAsia="en-US"/>
        </w:rPr>
        <w:t xml:space="preserve"> the teacher can be the walk leader or a co-walk leader</w:t>
      </w:r>
      <w:r>
        <w:rPr>
          <w:rFonts w:ascii="EasyReadingPRO" w:hAnsi="EasyReadingPRO" w:cs="Calibri Light"/>
          <w:lang w:eastAsia="en-US"/>
        </w:rPr>
        <w:t xml:space="preserve">, </w:t>
      </w:r>
    </w:p>
    <w:p w14:paraId="5386B7A8" w14:textId="77777777" w:rsidR="004A64FA" w:rsidRPr="00B15371" w:rsidRDefault="004A64FA" w:rsidP="004A64FA">
      <w:pPr>
        <w:pStyle w:val="ListParagraph"/>
        <w:numPr>
          <w:ilvl w:val="0"/>
          <w:numId w:val="48"/>
        </w:numPr>
        <w:tabs>
          <w:tab w:val="left" w:pos="7250"/>
        </w:tabs>
        <w:rPr>
          <w:rFonts w:ascii="EasyReadingPRO" w:hAnsi="EasyReadingPRO" w:cs="Calibri Light"/>
          <w:lang w:eastAsia="en-US"/>
        </w:rPr>
      </w:pPr>
      <w:r w:rsidRPr="00B15371">
        <w:rPr>
          <w:rFonts w:ascii="EasyReadingPRO" w:hAnsi="EasyReadingPRO" w:cs="Calibri Light"/>
          <w:lang w:eastAsia="en-US"/>
        </w:rPr>
        <w:t xml:space="preserve">The walk leaders lead the walk with selected stops determined in advance and listed. At each stop the participants consider how safe, connected, accessible, walkable, and attractive the node is for specific groups of students and citizens (e.g., disabled, children or </w:t>
      </w:r>
      <w:r>
        <w:rPr>
          <w:rFonts w:ascii="EasyReadingPRO" w:hAnsi="EasyReadingPRO" w:cs="Calibri Light"/>
          <w:lang w:eastAsia="en-US"/>
        </w:rPr>
        <w:t xml:space="preserve">the </w:t>
      </w:r>
      <w:r w:rsidRPr="00B15371">
        <w:rPr>
          <w:rFonts w:ascii="EasyReadingPRO" w:hAnsi="EasyReadingPRO" w:cs="Calibri Light"/>
          <w:lang w:eastAsia="en-US"/>
        </w:rPr>
        <w:t>elder</w:t>
      </w:r>
      <w:r>
        <w:rPr>
          <w:rFonts w:ascii="EasyReadingPRO" w:hAnsi="EasyReadingPRO" w:cs="Calibri Light"/>
          <w:lang w:eastAsia="en-US"/>
        </w:rPr>
        <w:t>ly</w:t>
      </w:r>
      <w:r w:rsidRPr="00B15371">
        <w:rPr>
          <w:rFonts w:ascii="EasyReadingPRO" w:hAnsi="EasyReadingPRO" w:cs="Calibri Light"/>
          <w:lang w:eastAsia="en-US"/>
        </w:rPr>
        <w:t>)</w:t>
      </w:r>
      <w:r>
        <w:rPr>
          <w:rFonts w:ascii="EasyReadingPRO" w:hAnsi="EasyReadingPRO" w:cs="Calibri Light"/>
          <w:lang w:eastAsia="en-US"/>
        </w:rPr>
        <w:t xml:space="preserve">, </w:t>
      </w:r>
    </w:p>
    <w:p w14:paraId="724085EA" w14:textId="77777777" w:rsidR="004A64FA" w:rsidRPr="00B15371" w:rsidRDefault="004A64FA" w:rsidP="004A64FA">
      <w:pPr>
        <w:pStyle w:val="ListParagraph"/>
        <w:numPr>
          <w:ilvl w:val="0"/>
          <w:numId w:val="48"/>
        </w:numPr>
        <w:tabs>
          <w:tab w:val="left" w:pos="7250"/>
        </w:tabs>
        <w:rPr>
          <w:rFonts w:ascii="EasyReadingPRO" w:hAnsi="EasyReadingPRO" w:cs="Calibri Light"/>
          <w:lang w:eastAsia="en-US"/>
        </w:rPr>
      </w:pPr>
      <w:r w:rsidRPr="00B15371">
        <w:rPr>
          <w:rFonts w:ascii="EasyReadingPRO" w:hAnsi="EasyReadingPRO" w:cs="Calibri Light"/>
          <w:lang w:eastAsia="en-US"/>
        </w:rPr>
        <w:t xml:space="preserve">If </w:t>
      </w:r>
      <w:r>
        <w:rPr>
          <w:rFonts w:ascii="EasyReadingPRO" w:hAnsi="EasyReadingPRO" w:cs="Calibri Light"/>
          <w:lang w:eastAsia="en-US"/>
        </w:rPr>
        <w:t xml:space="preserve">the </w:t>
      </w:r>
      <w:r w:rsidRPr="00B15371">
        <w:rPr>
          <w:rFonts w:ascii="EasyReadingPRO" w:hAnsi="EasyReadingPRO" w:cs="Calibri Light"/>
          <w:lang w:eastAsia="en-US"/>
        </w:rPr>
        <w:t xml:space="preserve">weather is bad, the number of stops and </w:t>
      </w:r>
      <w:r>
        <w:rPr>
          <w:rFonts w:ascii="EasyReadingPRO" w:hAnsi="EasyReadingPRO" w:cs="Calibri Light"/>
          <w:lang w:eastAsia="en-US"/>
        </w:rPr>
        <w:t xml:space="preserve">the </w:t>
      </w:r>
      <w:r w:rsidRPr="00B15371">
        <w:rPr>
          <w:rFonts w:ascii="EasyReadingPRO" w:hAnsi="EasyReadingPRO" w:cs="Calibri Light"/>
          <w:lang w:eastAsia="en-US"/>
        </w:rPr>
        <w:t xml:space="preserve">amount of information to </w:t>
      </w:r>
      <w:r>
        <w:rPr>
          <w:rFonts w:ascii="EasyReadingPRO" w:hAnsi="EasyReadingPRO" w:cs="Calibri Light"/>
          <w:lang w:eastAsia="en-US"/>
        </w:rPr>
        <w:t xml:space="preserve">be </w:t>
      </w:r>
      <w:r w:rsidRPr="00B15371">
        <w:rPr>
          <w:rFonts w:ascii="EasyReadingPRO" w:hAnsi="EasyReadingPRO" w:cs="Calibri Light"/>
          <w:lang w:eastAsia="en-US"/>
        </w:rPr>
        <w:t>record</w:t>
      </w:r>
      <w:r>
        <w:rPr>
          <w:rFonts w:ascii="EasyReadingPRO" w:hAnsi="EasyReadingPRO" w:cs="Calibri Light"/>
          <w:lang w:eastAsia="en-US"/>
        </w:rPr>
        <w:t xml:space="preserve">ed </w:t>
      </w:r>
      <w:r w:rsidRPr="00B15371">
        <w:rPr>
          <w:rFonts w:ascii="EasyReadingPRO" w:hAnsi="EasyReadingPRO" w:cs="Calibri Light"/>
          <w:lang w:eastAsia="en-US"/>
        </w:rPr>
        <w:t>can be reduced</w:t>
      </w:r>
      <w:r>
        <w:rPr>
          <w:rFonts w:ascii="EasyReadingPRO" w:hAnsi="EasyReadingPRO" w:cs="Calibri Light"/>
          <w:lang w:eastAsia="en-US"/>
        </w:rPr>
        <w:t xml:space="preserve"> and </w:t>
      </w:r>
      <w:r w:rsidRPr="00B15371">
        <w:rPr>
          <w:rFonts w:ascii="EasyReadingPRO" w:hAnsi="EasyReadingPRO" w:cs="Calibri Light"/>
          <w:lang w:eastAsia="en-US"/>
        </w:rPr>
        <w:t>the discussion periods moved in a sheltered area. Alternatively, the EW can be shifted or anticipated in other day or time</w:t>
      </w:r>
      <w:r>
        <w:rPr>
          <w:rFonts w:ascii="EasyReadingPRO" w:hAnsi="EasyReadingPRO" w:cs="Calibri Light"/>
          <w:lang w:eastAsia="en-US"/>
        </w:rPr>
        <w:t xml:space="preserve">, </w:t>
      </w:r>
    </w:p>
    <w:p w14:paraId="305E52B4" w14:textId="77777777" w:rsidR="004A64FA" w:rsidRPr="00B15371" w:rsidRDefault="004A64FA" w:rsidP="004A64FA">
      <w:pPr>
        <w:pStyle w:val="ListParagraph"/>
        <w:numPr>
          <w:ilvl w:val="0"/>
          <w:numId w:val="48"/>
        </w:numPr>
        <w:rPr>
          <w:rFonts w:ascii="EasyReadingPRO" w:hAnsi="EasyReadingPRO" w:cs="Calibri Light"/>
          <w:lang w:eastAsia="en-US"/>
        </w:rPr>
      </w:pPr>
      <w:r w:rsidRPr="00B15371">
        <w:rPr>
          <w:rFonts w:ascii="EasyReadingPRO" w:hAnsi="EasyReadingPRO" w:cs="Calibri Light"/>
          <w:lang w:eastAsia="en-US"/>
        </w:rPr>
        <w:t xml:space="preserve">A conversation at each node is realised to discuss the principles of good design </w:t>
      </w:r>
      <w:r>
        <w:rPr>
          <w:rFonts w:ascii="EasyReadingPRO" w:hAnsi="EasyReadingPRO" w:cs="Calibri Light"/>
          <w:lang w:eastAsia="en-US"/>
        </w:rPr>
        <w:t xml:space="preserve">– e.g., </w:t>
      </w:r>
      <w:r w:rsidRPr="00B15371">
        <w:rPr>
          <w:rFonts w:ascii="EasyReadingPRO" w:hAnsi="EasyReadingPRO" w:cs="Calibri Light"/>
          <w:lang w:eastAsia="en-US"/>
        </w:rPr>
        <w:t>observed physical or digital barriers.</w:t>
      </w:r>
      <w:r w:rsidRPr="00B15371">
        <w:rPr>
          <w:rFonts w:ascii="EasyReadingPRO" w:hAnsi="EasyReadingPRO"/>
        </w:rPr>
        <w:t xml:space="preserve"> </w:t>
      </w:r>
      <w:r>
        <w:rPr>
          <w:rFonts w:ascii="EasyReadingPRO" w:hAnsi="EasyReadingPRO"/>
        </w:rPr>
        <w:t>P</w:t>
      </w:r>
      <w:r w:rsidRPr="00B15371">
        <w:rPr>
          <w:rFonts w:ascii="EasyReadingPRO" w:hAnsi="EasyReadingPRO" w:cs="Calibri Light"/>
          <w:lang w:eastAsia="en-US"/>
        </w:rPr>
        <w:t>articipants can rate the node on a scale of 1-5 (5 being the most adequate) on different criteria (e.g., accessibility by walking, wheelchairs, or biking).  The walk leader controls the registration of participants observations at each node on the survey</w:t>
      </w:r>
      <w:r>
        <w:rPr>
          <w:rFonts w:ascii="EasyReadingPRO" w:hAnsi="EasyReadingPRO" w:cs="Calibri Light"/>
          <w:lang w:eastAsia="en-US"/>
        </w:rPr>
        <w:t xml:space="preserve">, </w:t>
      </w:r>
    </w:p>
    <w:p w14:paraId="2D977E10" w14:textId="77777777" w:rsidR="004A64FA" w:rsidRPr="00B15371" w:rsidRDefault="004A64FA" w:rsidP="004A64FA">
      <w:pPr>
        <w:pStyle w:val="ListParagraph"/>
        <w:numPr>
          <w:ilvl w:val="0"/>
          <w:numId w:val="48"/>
        </w:numPr>
        <w:tabs>
          <w:tab w:val="left" w:pos="7250"/>
        </w:tabs>
        <w:rPr>
          <w:rFonts w:ascii="EasyReadingPRO" w:hAnsi="EasyReadingPRO" w:cs="Calibri Light"/>
          <w:lang w:eastAsia="en-US"/>
        </w:rPr>
      </w:pPr>
      <w:r w:rsidRPr="00B15371">
        <w:rPr>
          <w:rFonts w:ascii="EasyReadingPRO" w:hAnsi="EasyReadingPRO" w:cs="Calibri Light"/>
          <w:lang w:eastAsia="en-US"/>
        </w:rPr>
        <w:t xml:space="preserve">Once </w:t>
      </w:r>
      <w:r>
        <w:rPr>
          <w:rFonts w:ascii="EasyReadingPRO" w:hAnsi="EasyReadingPRO" w:cs="Calibri Light"/>
          <w:lang w:eastAsia="en-US"/>
        </w:rPr>
        <w:t xml:space="preserve">the </w:t>
      </w:r>
      <w:r w:rsidRPr="00B15371">
        <w:rPr>
          <w:rFonts w:ascii="EasyReadingPRO" w:hAnsi="EasyReadingPRO" w:cs="Calibri Light"/>
          <w:lang w:eastAsia="en-US"/>
        </w:rPr>
        <w:t xml:space="preserve">EW is completed, participants’ experiences </w:t>
      </w:r>
      <w:r>
        <w:rPr>
          <w:rFonts w:ascii="EasyReadingPRO" w:hAnsi="EasyReadingPRO" w:cs="Calibri Light"/>
          <w:lang w:eastAsia="en-US"/>
        </w:rPr>
        <w:t xml:space="preserve">are </w:t>
      </w:r>
      <w:r w:rsidRPr="00B15371">
        <w:rPr>
          <w:rFonts w:ascii="EasyReadingPRO" w:hAnsi="EasyReadingPRO" w:cs="Calibri Light"/>
          <w:lang w:eastAsia="en-US"/>
        </w:rPr>
        <w:t xml:space="preserve">discussed. </w:t>
      </w:r>
      <w:r>
        <w:rPr>
          <w:rFonts w:ascii="EasyReadingPRO" w:hAnsi="EasyReadingPRO" w:cs="Calibri Light"/>
          <w:lang w:eastAsia="en-US"/>
        </w:rPr>
        <w:t>The w</w:t>
      </w:r>
      <w:r w:rsidRPr="00B15371">
        <w:rPr>
          <w:rFonts w:ascii="EasyReadingPRO" w:hAnsi="EasyReadingPRO" w:cs="Calibri Light"/>
          <w:lang w:eastAsia="en-US"/>
        </w:rPr>
        <w:t xml:space="preserve">alk leader asks a few open-ended questions to encourage discussion around additional community improvements (e.g., which node </w:t>
      </w:r>
      <w:r w:rsidRPr="130B0233">
        <w:rPr>
          <w:rFonts w:ascii="EasyReadingPRO" w:hAnsi="EasyReadingPRO" w:cs="Calibri Light"/>
          <w:lang w:eastAsia="en-US"/>
        </w:rPr>
        <w:t xml:space="preserve">the participants </w:t>
      </w:r>
      <w:r w:rsidRPr="00B15371">
        <w:rPr>
          <w:rFonts w:ascii="EasyReadingPRO" w:hAnsi="EasyReadingPRO" w:cs="Calibri Light"/>
          <w:lang w:eastAsia="en-US"/>
        </w:rPr>
        <w:t>felt the least/ most accessible and why)</w:t>
      </w:r>
      <w:r>
        <w:rPr>
          <w:rFonts w:ascii="EasyReadingPRO" w:hAnsi="EasyReadingPRO" w:cs="Calibri Light"/>
          <w:lang w:eastAsia="en-US"/>
        </w:rPr>
        <w:t xml:space="preserve">, </w:t>
      </w:r>
    </w:p>
    <w:p w14:paraId="27CBE7E8" w14:textId="77777777" w:rsidR="004A64FA" w:rsidRPr="00B15371" w:rsidRDefault="004A64FA" w:rsidP="004A64FA">
      <w:pPr>
        <w:pStyle w:val="ListParagraph"/>
        <w:numPr>
          <w:ilvl w:val="0"/>
          <w:numId w:val="48"/>
        </w:numPr>
        <w:tabs>
          <w:tab w:val="left" w:pos="7250"/>
        </w:tabs>
        <w:rPr>
          <w:rFonts w:ascii="EasyReadingPRO" w:hAnsi="EasyReadingPRO" w:cs="Calibri Light"/>
          <w:lang w:eastAsia="en-US"/>
        </w:rPr>
      </w:pPr>
      <w:r w:rsidRPr="00B15371">
        <w:rPr>
          <w:rFonts w:ascii="EasyReadingPRO" w:hAnsi="EasyReadingPRO" w:cs="Calibri Light"/>
          <w:lang w:eastAsia="en-US"/>
        </w:rPr>
        <w:t>Do not focus only on negative aspects</w:t>
      </w:r>
      <w:r>
        <w:rPr>
          <w:rFonts w:ascii="EasyReadingPRO" w:hAnsi="EasyReadingPRO" w:cs="Calibri Light"/>
          <w:lang w:eastAsia="en-US"/>
        </w:rPr>
        <w:t xml:space="preserve"> (what can be improved)</w:t>
      </w:r>
      <w:r w:rsidRPr="00B15371">
        <w:rPr>
          <w:rFonts w:ascii="EasyReadingPRO" w:hAnsi="EasyReadingPRO" w:cs="Calibri Light"/>
          <w:lang w:eastAsia="en-US"/>
        </w:rPr>
        <w:t xml:space="preserve"> during the EW but also </w:t>
      </w:r>
      <w:r>
        <w:rPr>
          <w:rFonts w:ascii="EasyReadingPRO" w:hAnsi="EasyReadingPRO" w:cs="Calibri Light"/>
          <w:lang w:eastAsia="en-US"/>
        </w:rPr>
        <w:t xml:space="preserve">on </w:t>
      </w:r>
      <w:r w:rsidRPr="00B15371">
        <w:rPr>
          <w:rFonts w:ascii="EasyReadingPRO" w:hAnsi="EasyReadingPRO" w:cs="Calibri Light"/>
          <w:lang w:eastAsia="en-US"/>
        </w:rPr>
        <w:t>what people like in the area</w:t>
      </w:r>
      <w:r>
        <w:rPr>
          <w:rFonts w:ascii="EasyReadingPRO" w:hAnsi="EasyReadingPRO" w:cs="Calibri Light"/>
          <w:lang w:eastAsia="en-US"/>
        </w:rPr>
        <w:t xml:space="preserve">, </w:t>
      </w:r>
    </w:p>
    <w:p w14:paraId="548C7CAE" w14:textId="77777777" w:rsidR="004A64FA" w:rsidRPr="00B15371" w:rsidRDefault="004A64FA" w:rsidP="004A64FA">
      <w:pPr>
        <w:pStyle w:val="ListParagraph"/>
        <w:numPr>
          <w:ilvl w:val="0"/>
          <w:numId w:val="48"/>
        </w:numPr>
        <w:tabs>
          <w:tab w:val="left" w:pos="851"/>
        </w:tabs>
        <w:rPr>
          <w:rFonts w:ascii="EasyReadingPRO" w:hAnsi="EasyReadingPRO" w:cs="Calibri Light"/>
          <w:lang w:eastAsia="en-US"/>
        </w:rPr>
      </w:pPr>
      <w:r w:rsidRPr="00B15371">
        <w:rPr>
          <w:rFonts w:ascii="EasyReadingPRO" w:hAnsi="EasyReadingPRO" w:cs="Calibri Light"/>
          <w:lang w:eastAsia="en-US"/>
        </w:rPr>
        <w:t>Do not limit the participants in their recommendations (let them be creative)</w:t>
      </w:r>
      <w:r>
        <w:rPr>
          <w:rFonts w:ascii="EasyReadingPRO" w:hAnsi="EasyReadingPRO" w:cs="Calibri Light"/>
          <w:lang w:eastAsia="en-US"/>
        </w:rPr>
        <w:t xml:space="preserve">, </w:t>
      </w:r>
    </w:p>
    <w:p w14:paraId="2C981167" w14:textId="77777777" w:rsidR="004A64FA" w:rsidRPr="00B15371" w:rsidRDefault="004A64FA" w:rsidP="004A64FA">
      <w:pPr>
        <w:pStyle w:val="ListParagraph"/>
        <w:numPr>
          <w:ilvl w:val="0"/>
          <w:numId w:val="48"/>
        </w:numPr>
        <w:tabs>
          <w:tab w:val="left" w:pos="851"/>
        </w:tabs>
        <w:rPr>
          <w:rFonts w:ascii="EasyReadingPRO" w:hAnsi="EasyReadingPRO" w:cs="Calibri Light"/>
          <w:lang w:eastAsia="en-US"/>
        </w:rPr>
      </w:pPr>
      <w:r w:rsidRPr="00B15371">
        <w:rPr>
          <w:rFonts w:ascii="EasyReadingPRO" w:hAnsi="EasyReadingPRO" w:cs="Calibri Light"/>
          <w:lang w:eastAsia="en-US"/>
        </w:rPr>
        <w:t>Do not let people monopolize the discussion</w:t>
      </w:r>
      <w:r>
        <w:rPr>
          <w:rFonts w:ascii="EasyReadingPRO" w:hAnsi="EasyReadingPRO" w:cs="Calibri Light"/>
          <w:lang w:eastAsia="en-US"/>
        </w:rPr>
        <w:t xml:space="preserve">, </w:t>
      </w:r>
    </w:p>
    <w:p w14:paraId="60E06F5D" w14:textId="77777777" w:rsidR="004A64FA" w:rsidRDefault="004A64FA" w:rsidP="004A64FA">
      <w:pPr>
        <w:pStyle w:val="ListParagraph"/>
        <w:numPr>
          <w:ilvl w:val="0"/>
          <w:numId w:val="48"/>
        </w:numPr>
        <w:ind w:left="709" w:hanging="349"/>
        <w:rPr>
          <w:rFonts w:ascii="EasyReadingPRO" w:hAnsi="EasyReadingPRO" w:cs="Calibri Light"/>
          <w:lang w:eastAsia="en-US"/>
        </w:rPr>
      </w:pPr>
      <w:r>
        <w:rPr>
          <w:rFonts w:ascii="EasyReadingPRO" w:hAnsi="EasyReadingPRO" w:cs="Calibri Light"/>
          <w:lang w:eastAsia="en-US"/>
        </w:rPr>
        <w:t xml:space="preserve"> </w:t>
      </w:r>
      <w:r w:rsidRPr="007E0B7D">
        <w:rPr>
          <w:rFonts w:ascii="EasyReadingPRO" w:hAnsi="EasyReadingPRO" w:cs="Calibri Light"/>
          <w:lang w:eastAsia="en-US"/>
        </w:rPr>
        <w:t xml:space="preserve">Use social media (e.g., Facebook) or local media to </w:t>
      </w:r>
      <w:r w:rsidRPr="37B600FA">
        <w:rPr>
          <w:rFonts w:ascii="EasyReadingPRO" w:hAnsi="EasyReadingPRO" w:cs="Calibri Light"/>
          <w:lang w:eastAsia="en-US"/>
        </w:rPr>
        <w:t xml:space="preserve">promote the experience and </w:t>
      </w:r>
      <w:r w:rsidRPr="007E0B7D">
        <w:rPr>
          <w:rFonts w:ascii="EasyReadingPRO" w:hAnsi="EasyReadingPRO" w:cs="Calibri Light"/>
          <w:lang w:eastAsia="en-US"/>
        </w:rPr>
        <w:t>the</w:t>
      </w:r>
      <w:r w:rsidRPr="37B600FA">
        <w:rPr>
          <w:rFonts w:ascii="EasyReadingPRO" w:hAnsi="EasyReadingPRO" w:cs="Calibri Light"/>
          <w:lang w:eastAsia="en-US"/>
        </w:rPr>
        <w:t xml:space="preserve"> active role of</w:t>
      </w:r>
      <w:r w:rsidRPr="007E0B7D">
        <w:rPr>
          <w:rFonts w:ascii="EasyReadingPRO" w:hAnsi="EasyReadingPRO" w:cs="Calibri Light"/>
          <w:lang w:eastAsia="en-US"/>
        </w:rPr>
        <w:t xml:space="preserve"> walkers</w:t>
      </w:r>
      <w:r w:rsidRPr="37B600FA">
        <w:rPr>
          <w:rFonts w:ascii="EasyReadingPRO" w:hAnsi="EasyReadingPRO" w:cs="Calibri Light"/>
          <w:lang w:eastAsia="en-US"/>
        </w:rPr>
        <w:t xml:space="preserve">, </w:t>
      </w:r>
    </w:p>
    <w:p w14:paraId="1D1D1F8D" w14:textId="77777777" w:rsidR="004A64FA" w:rsidRDefault="004A64FA" w:rsidP="004A64FA">
      <w:pPr>
        <w:tabs>
          <w:tab w:val="left" w:pos="1560"/>
        </w:tabs>
        <w:ind w:left="360"/>
        <w:rPr>
          <w:rFonts w:ascii="EasyReadingPRO" w:hAnsi="EasyReadingPRO" w:cs="Calibri Light"/>
          <w:lang w:eastAsia="en-US"/>
        </w:rPr>
      </w:pPr>
      <w:r>
        <w:rPr>
          <w:rFonts w:ascii="EasyReadingPRO" w:hAnsi="EasyReadingPRO" w:cs="Calibri Light"/>
          <w:lang w:val="bg-BG" w:eastAsia="en-US"/>
        </w:rPr>
        <w:t xml:space="preserve">13. </w:t>
      </w:r>
      <w:r w:rsidRPr="007E0B7D">
        <w:rPr>
          <w:rFonts w:ascii="EasyReadingPRO" w:hAnsi="EasyReadingPRO" w:cs="Calibri Light"/>
          <w:lang w:eastAsia="en-US"/>
        </w:rPr>
        <w:t>Make the walk fun but make sure the walkers take it seriously</w:t>
      </w:r>
      <w:r>
        <w:rPr>
          <w:rFonts w:ascii="EasyReadingPRO" w:hAnsi="EasyReadingPRO" w:cs="Calibri Light"/>
          <w:lang w:eastAsia="en-US"/>
        </w:rPr>
        <w:t xml:space="preserve">, </w:t>
      </w:r>
    </w:p>
    <w:p w14:paraId="015012C2" w14:textId="77777777" w:rsidR="004A64FA" w:rsidRDefault="004A64FA" w:rsidP="004A64FA">
      <w:pPr>
        <w:tabs>
          <w:tab w:val="left" w:pos="1560"/>
        </w:tabs>
        <w:ind w:left="360"/>
        <w:rPr>
          <w:rFonts w:ascii="EasyReadingPRO" w:hAnsi="EasyReadingPRO" w:cs="Calibri Light"/>
          <w:lang w:eastAsia="en-US"/>
        </w:rPr>
      </w:pPr>
      <w:r>
        <w:rPr>
          <w:rFonts w:ascii="EasyReadingPRO" w:hAnsi="EasyReadingPRO" w:cs="Calibri Light"/>
          <w:lang w:val="bg-BG" w:eastAsia="en-US"/>
        </w:rPr>
        <w:t xml:space="preserve">14. </w:t>
      </w:r>
      <w:r w:rsidRPr="007E0B7D">
        <w:rPr>
          <w:rFonts w:ascii="EasyReadingPRO" w:hAnsi="EasyReadingPRO" w:cs="Calibri Light"/>
          <w:lang w:eastAsia="en-US"/>
        </w:rPr>
        <w:t>Ensure a follow up for a long-lasting engagement in case of</w:t>
      </w:r>
      <w:r>
        <w:rPr>
          <w:rFonts w:ascii="EasyReadingPRO" w:hAnsi="EasyReadingPRO" w:cs="Calibri Light"/>
          <w:lang w:eastAsia="en-US"/>
        </w:rPr>
        <w:t xml:space="preserve"> a</w:t>
      </w:r>
      <w:r w:rsidRPr="007E0B7D">
        <w:rPr>
          <w:rFonts w:ascii="EasyReadingPRO" w:hAnsi="EasyReadingPRO" w:cs="Calibri Light"/>
          <w:lang w:eastAsia="en-US"/>
        </w:rPr>
        <w:t xml:space="preserve"> successive urban walk</w:t>
      </w:r>
      <w:r>
        <w:rPr>
          <w:rFonts w:ascii="EasyReadingPRO" w:hAnsi="EasyReadingPRO" w:cs="Calibri Light"/>
          <w:lang w:eastAsia="en-US"/>
        </w:rPr>
        <w:t xml:space="preserve">, </w:t>
      </w:r>
    </w:p>
    <w:p w14:paraId="77EC483B" w14:textId="77777777" w:rsidR="004A64FA" w:rsidRDefault="004A64FA" w:rsidP="004A64FA">
      <w:pPr>
        <w:tabs>
          <w:tab w:val="left" w:pos="1560"/>
        </w:tabs>
        <w:ind w:left="360"/>
        <w:rPr>
          <w:rFonts w:ascii="EasyReadingPRO" w:hAnsi="EasyReadingPRO" w:cs="Calibri Light"/>
          <w:lang w:eastAsia="en-US"/>
        </w:rPr>
      </w:pPr>
      <w:r>
        <w:rPr>
          <w:rFonts w:ascii="EasyReadingPRO" w:hAnsi="EasyReadingPRO" w:cs="Calibri Light"/>
          <w:lang w:val="bg-BG" w:eastAsia="en-US"/>
        </w:rPr>
        <w:lastRenderedPageBreak/>
        <w:t xml:space="preserve">15. </w:t>
      </w:r>
      <w:r>
        <w:rPr>
          <w:rFonts w:ascii="EasyReadingPRO" w:hAnsi="EasyReadingPRO" w:cs="Calibri Light"/>
          <w:lang w:eastAsia="en-US"/>
        </w:rPr>
        <w:t>The w</w:t>
      </w:r>
      <w:r w:rsidRPr="007E0B7D">
        <w:rPr>
          <w:rFonts w:ascii="EasyReadingPRO" w:hAnsi="EasyReadingPRO" w:cs="Calibri Light"/>
          <w:lang w:eastAsia="en-US"/>
        </w:rPr>
        <w:t>alk leader collects all the participants’ surveys and write</w:t>
      </w:r>
      <w:r>
        <w:rPr>
          <w:rFonts w:ascii="EasyReadingPRO" w:hAnsi="EasyReadingPRO" w:cs="Calibri Light"/>
          <w:lang w:eastAsia="en-US"/>
        </w:rPr>
        <w:t>s</w:t>
      </w:r>
      <w:r w:rsidRPr="007E0B7D">
        <w:rPr>
          <w:rFonts w:ascii="EasyReadingPRO" w:hAnsi="EasyReadingPRO" w:cs="Calibri Light"/>
          <w:lang w:eastAsia="en-US"/>
        </w:rPr>
        <w:t xml:space="preserve"> a final report with the collaboration of all students.</w:t>
      </w:r>
    </w:p>
    <w:p w14:paraId="3E9C02A2" w14:textId="77777777" w:rsidR="004A64FA" w:rsidRPr="007E0B7D" w:rsidRDefault="004A64FA" w:rsidP="004A64FA">
      <w:pPr>
        <w:tabs>
          <w:tab w:val="left" w:pos="1560"/>
        </w:tabs>
        <w:ind w:left="360"/>
        <w:rPr>
          <w:rFonts w:ascii="EasyReadingPRO" w:hAnsi="EasyReadingPRO" w:cs="Calibri Light"/>
          <w:lang w:eastAsia="en-US"/>
        </w:rPr>
      </w:pPr>
      <w:r>
        <w:rPr>
          <w:rFonts w:ascii="EasyReadingPRO" w:hAnsi="EasyReadingPRO" w:cs="Calibri Light"/>
          <w:lang w:eastAsia="en-US"/>
        </w:rPr>
        <w:t xml:space="preserve">16. </w:t>
      </w:r>
      <w:r w:rsidRPr="007E0B7D">
        <w:rPr>
          <w:rFonts w:ascii="EasyReadingPRO" w:hAnsi="EasyReadingPRO" w:cs="Calibri Light"/>
          <w:lang w:eastAsia="en-US"/>
        </w:rPr>
        <w:t>The teacher and the walk leaders disseminate the outcomes of the EW in the proper channels, as identified by students, and an evaluation of impacts on communities and territory is done (see section 3.4.2 and 3.4.3).</w:t>
      </w:r>
    </w:p>
    <w:p w14:paraId="021DE855" w14:textId="77777777" w:rsidR="004A64FA" w:rsidRPr="00B15371" w:rsidRDefault="004A64FA" w:rsidP="004A64FA">
      <w:pPr>
        <w:tabs>
          <w:tab w:val="left" w:pos="7250"/>
        </w:tabs>
        <w:rPr>
          <w:rFonts w:ascii="EasyReadingPRO" w:hAnsi="EasyReadingPRO" w:cs="Calibri Light"/>
          <w:lang w:eastAsia="en-US"/>
        </w:rPr>
      </w:pPr>
    </w:p>
    <w:p w14:paraId="5066B26F" w14:textId="77777777" w:rsidR="004A64FA" w:rsidRPr="00B15371" w:rsidRDefault="004A64FA" w:rsidP="004A64FA">
      <w:pPr>
        <w:tabs>
          <w:tab w:val="left" w:pos="7250"/>
        </w:tabs>
        <w:jc w:val="center"/>
        <w:rPr>
          <w:rFonts w:ascii="EasyReadingPRO" w:hAnsi="EasyReadingPRO" w:cs="Calibri Light"/>
          <w:lang w:eastAsia="en-US"/>
        </w:rPr>
      </w:pPr>
    </w:p>
    <w:p w14:paraId="0ED836F4" w14:textId="77777777" w:rsidR="004A64FA" w:rsidRDefault="004A64FA" w:rsidP="004A64FA">
      <w:pPr>
        <w:tabs>
          <w:tab w:val="left" w:pos="7250"/>
        </w:tabs>
        <w:spacing w:line="360" w:lineRule="auto"/>
        <w:jc w:val="center"/>
        <w:rPr>
          <w:rFonts w:ascii="EasyReadingPRO" w:eastAsia="EasyReadingPRO" w:hAnsi="EasyReadingPRO" w:cs="EasyReadingPRO"/>
        </w:rPr>
      </w:pPr>
      <w:r w:rsidRPr="37B600FA">
        <w:rPr>
          <w:rFonts w:ascii="EasyReadingPRO" w:eastAsia="EasyReadingPRO" w:hAnsi="EasyReadingPRO" w:cs="EasyReadingPRO"/>
        </w:rPr>
        <w:t>SIX QUESTIONS FOR EXPLORAT</w:t>
      </w:r>
      <w:r>
        <w:rPr>
          <w:rFonts w:ascii="EasyReadingPRO" w:eastAsia="EasyReadingPRO" w:hAnsi="EasyReadingPRO" w:cs="EasyReadingPRO"/>
        </w:rPr>
        <w:t xml:space="preserve">ORY </w:t>
      </w:r>
      <w:r w:rsidRPr="37B600FA">
        <w:rPr>
          <w:rFonts w:ascii="EasyReadingPRO" w:eastAsia="EasyReadingPRO" w:hAnsi="EasyReadingPRO" w:cs="EasyReadingPRO"/>
        </w:rPr>
        <w:t>WALKS</w:t>
      </w:r>
    </w:p>
    <w:p w14:paraId="17C0E4F7" w14:textId="77777777" w:rsidR="004A64FA" w:rsidRDefault="004A64FA" w:rsidP="004A64FA">
      <w:pPr>
        <w:tabs>
          <w:tab w:val="left" w:pos="7250"/>
        </w:tabs>
        <w:jc w:val="center"/>
        <w:rPr>
          <w:rFonts w:ascii="EasyReadingPRO" w:hAnsi="EasyReadingPRO" w:cs="Calibri Light"/>
          <w:lang w:eastAsia="en-US"/>
        </w:rPr>
      </w:pPr>
    </w:p>
    <w:p w14:paraId="5E1CA5A8" w14:textId="77777777" w:rsidR="004A64FA" w:rsidRPr="00B15371" w:rsidRDefault="004A64FA" w:rsidP="004A64FA">
      <w:pPr>
        <w:pStyle w:val="ListParagraph"/>
        <w:numPr>
          <w:ilvl w:val="0"/>
          <w:numId w:val="47"/>
        </w:numPr>
        <w:tabs>
          <w:tab w:val="left" w:pos="7250"/>
        </w:tabs>
        <w:rPr>
          <w:rFonts w:ascii="EasyReadingPRO" w:hAnsi="EasyReadingPRO" w:cs="Calibri Light"/>
          <w:b/>
          <w:bCs/>
          <w:lang w:eastAsia="en-US"/>
        </w:rPr>
      </w:pPr>
      <w:proofErr w:type="gramStart"/>
      <w:r w:rsidRPr="00B15371">
        <w:rPr>
          <w:rFonts w:ascii="EasyReadingPRO" w:hAnsi="EasyReadingPRO" w:cs="Calibri Light"/>
          <w:b/>
          <w:bCs/>
          <w:lang w:eastAsia="en-US"/>
        </w:rPr>
        <w:t>WHY</w:t>
      </w:r>
      <w:proofErr w:type="gramEnd"/>
    </w:p>
    <w:p w14:paraId="0C0BF447"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 xml:space="preserve">Determining the symptoms of crisis phenomena </w:t>
      </w:r>
      <w:proofErr w:type="gramStart"/>
      <w:r w:rsidRPr="00B15371">
        <w:rPr>
          <w:rFonts w:ascii="EasyReadingPRO" w:hAnsi="EasyReadingPRO" w:cs="Calibri Light"/>
          <w:lang w:eastAsia="en-US"/>
        </w:rPr>
        <w:t>in the area of</w:t>
      </w:r>
      <w:proofErr w:type="gramEnd"/>
      <w:r w:rsidRPr="00B15371">
        <w:rPr>
          <w:rFonts w:ascii="EasyReadingPRO" w:hAnsi="EasyReadingPRO" w:cs="Calibri Light"/>
          <w:lang w:eastAsia="en-US"/>
        </w:rPr>
        <w:t xml:space="preserve"> revitalization </w:t>
      </w:r>
    </w:p>
    <w:p w14:paraId="41A6FDE4"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Identifying the potentials of stakeholders in the revitalization process</w:t>
      </w:r>
    </w:p>
    <w:p w14:paraId="3E66F336"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Determining the areas and directions of revitalization activities</w:t>
      </w:r>
    </w:p>
    <w:p w14:paraId="0E8D413A"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Making students the actors of change following the Service-Learning approach</w:t>
      </w:r>
    </w:p>
    <w:p w14:paraId="5C0C030B" w14:textId="77777777" w:rsidR="004A64FA" w:rsidRPr="00B15371" w:rsidRDefault="004A64FA" w:rsidP="004A64FA">
      <w:pPr>
        <w:pStyle w:val="ListParagraph"/>
        <w:numPr>
          <w:ilvl w:val="0"/>
          <w:numId w:val="47"/>
        </w:numPr>
        <w:tabs>
          <w:tab w:val="left" w:pos="7250"/>
        </w:tabs>
        <w:rPr>
          <w:rFonts w:ascii="EasyReadingPRO" w:hAnsi="EasyReadingPRO" w:cs="Calibri Light"/>
          <w:b/>
          <w:bCs/>
          <w:lang w:eastAsia="en-US"/>
        </w:rPr>
      </w:pPr>
      <w:proofErr w:type="gramStart"/>
      <w:r w:rsidRPr="00B15371">
        <w:rPr>
          <w:rFonts w:ascii="EasyReadingPRO" w:hAnsi="EasyReadingPRO" w:cs="Calibri Light"/>
          <w:b/>
          <w:bCs/>
          <w:lang w:eastAsia="en-US"/>
        </w:rPr>
        <w:t>WHAT</w:t>
      </w:r>
      <w:proofErr w:type="gramEnd"/>
    </w:p>
    <w:p w14:paraId="53DDA6F2" w14:textId="77777777" w:rsidR="004A64FA"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 xml:space="preserve">Issues related to attractiveness, security, accessibility, walkability, and connectivity </w:t>
      </w:r>
      <w:r>
        <w:rPr>
          <w:rFonts w:ascii="EasyReadingPRO" w:hAnsi="EasyReadingPRO" w:cs="Calibri Light"/>
          <w:lang w:eastAsia="en-US"/>
        </w:rPr>
        <w:t xml:space="preserve">of the </w:t>
      </w:r>
      <w:r w:rsidRPr="00B15371">
        <w:rPr>
          <w:rFonts w:ascii="EasyReadingPRO" w:hAnsi="EasyReadingPRO" w:cs="Calibri Light"/>
          <w:lang w:eastAsia="en-US"/>
        </w:rPr>
        <w:t xml:space="preserve">urban landscape (see section 4.2). </w:t>
      </w:r>
    </w:p>
    <w:p w14:paraId="795A659B"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The investigated issue can be part of an argument related to a specific HEI course or project.</w:t>
      </w:r>
    </w:p>
    <w:p w14:paraId="1BF8E764" w14:textId="77777777" w:rsidR="004A64FA" w:rsidRPr="00B15371" w:rsidRDefault="004A64FA" w:rsidP="004A64FA">
      <w:pPr>
        <w:pStyle w:val="ListParagraph"/>
        <w:numPr>
          <w:ilvl w:val="0"/>
          <w:numId w:val="47"/>
        </w:numPr>
        <w:tabs>
          <w:tab w:val="left" w:pos="7250"/>
        </w:tabs>
        <w:rPr>
          <w:rFonts w:ascii="EasyReadingPRO" w:hAnsi="EasyReadingPRO" w:cs="Calibri Light"/>
          <w:b/>
          <w:bCs/>
          <w:lang w:eastAsia="en-US"/>
        </w:rPr>
      </w:pPr>
      <w:proofErr w:type="gramStart"/>
      <w:r w:rsidRPr="00B15371">
        <w:rPr>
          <w:rFonts w:ascii="EasyReadingPRO" w:hAnsi="EasyReadingPRO" w:cs="Calibri Light"/>
          <w:b/>
          <w:bCs/>
          <w:lang w:eastAsia="en-US"/>
        </w:rPr>
        <w:t>WHO</w:t>
      </w:r>
      <w:proofErr w:type="gramEnd"/>
    </w:p>
    <w:p w14:paraId="36D1B960" w14:textId="77777777" w:rsidR="004A64FA" w:rsidRPr="00B15371" w:rsidRDefault="004A64FA" w:rsidP="004A64FA">
      <w:pPr>
        <w:pStyle w:val="ListParagraph"/>
        <w:tabs>
          <w:tab w:val="left" w:pos="7250"/>
        </w:tabs>
        <w:rPr>
          <w:rFonts w:ascii="EasyReadingPRO" w:hAnsi="EasyReadingPRO" w:cs="Calibri Light"/>
          <w:lang w:eastAsia="en-US"/>
        </w:rPr>
      </w:pPr>
      <w:r w:rsidRPr="00D077F8">
        <w:rPr>
          <w:rFonts w:ascii="EasyReadingPRO" w:hAnsi="EasyReadingPRO" w:cs="Calibri Light"/>
          <w:lang w:eastAsia="en-US"/>
        </w:rPr>
        <w:t xml:space="preserve">Around 10 HEI students </w:t>
      </w:r>
      <w:r>
        <w:rPr>
          <w:rFonts w:ascii="EasyReadingPRO" w:hAnsi="EasyReadingPRO" w:cs="Calibri Light"/>
          <w:lang w:eastAsia="en-US"/>
        </w:rPr>
        <w:t>and a</w:t>
      </w:r>
      <w:r w:rsidRPr="00B15371">
        <w:rPr>
          <w:rFonts w:ascii="EasyReadingPRO" w:hAnsi="EasyReadingPRO" w:cs="Calibri Light"/>
          <w:lang w:eastAsia="en-US"/>
        </w:rPr>
        <w:t>t least 1 walk leader (preferably student) for each EW. The teacher can check the activities and guide students when required.</w:t>
      </w:r>
    </w:p>
    <w:p w14:paraId="26C16DBF" w14:textId="77777777" w:rsidR="004A64FA" w:rsidRDefault="004A64FA" w:rsidP="004A64FA">
      <w:pPr>
        <w:pStyle w:val="ListParagraph"/>
        <w:tabs>
          <w:tab w:val="left" w:pos="7250"/>
        </w:tabs>
        <w:rPr>
          <w:rFonts w:ascii="EasyReadingPRO" w:hAnsi="EasyReadingPRO" w:cs="Calibri Light"/>
          <w:lang w:eastAsia="en-US"/>
        </w:rPr>
      </w:pPr>
      <w:r w:rsidRPr="00C36CB7">
        <w:rPr>
          <w:rFonts w:ascii="EasyReadingPRO" w:hAnsi="EasyReadingPRO" w:cs="Calibri Light"/>
          <w:lang w:eastAsia="en-US"/>
        </w:rPr>
        <w:t xml:space="preserve">The number of participants can vary based on the purpose of the </w:t>
      </w:r>
      <w:r>
        <w:rPr>
          <w:rFonts w:ascii="EasyReadingPRO" w:hAnsi="EasyReadingPRO" w:cs="Calibri Light"/>
          <w:lang w:eastAsia="en-US"/>
        </w:rPr>
        <w:t>EW</w:t>
      </w:r>
      <w:r w:rsidRPr="00C36CB7">
        <w:rPr>
          <w:rFonts w:ascii="EasyReadingPRO" w:hAnsi="EasyReadingPRO" w:cs="Calibri Light"/>
          <w:lang w:eastAsia="en-US"/>
        </w:rPr>
        <w:t xml:space="preserve"> and urban area characteristics. Groups of 2-4 people can properly explore an area, but a larger group can allow for a </w:t>
      </w:r>
      <w:r>
        <w:rPr>
          <w:rFonts w:ascii="EasyReadingPRO" w:hAnsi="EasyReadingPRO" w:cs="Calibri Light"/>
          <w:lang w:eastAsia="en-US"/>
        </w:rPr>
        <w:t xml:space="preserve">more fruitful and lively </w:t>
      </w:r>
      <w:r w:rsidRPr="00C36CB7">
        <w:rPr>
          <w:rFonts w:ascii="EasyReadingPRO" w:hAnsi="EasyReadingPRO" w:cs="Calibri Light"/>
          <w:lang w:eastAsia="en-US"/>
        </w:rPr>
        <w:t>interaction. A larger group requires additional efforts for walk leaders</w:t>
      </w:r>
      <w:r>
        <w:rPr>
          <w:rFonts w:ascii="EasyReadingPRO" w:hAnsi="EasyReadingPRO" w:cs="Calibri Light"/>
          <w:lang w:eastAsia="en-US"/>
        </w:rPr>
        <w:t>,</w:t>
      </w:r>
      <w:r w:rsidRPr="00C36CB7">
        <w:rPr>
          <w:rFonts w:ascii="EasyReadingPRO" w:hAnsi="EasyReadingPRO" w:cs="Calibri Light"/>
          <w:lang w:eastAsia="en-US"/>
        </w:rPr>
        <w:t xml:space="preserve"> preliminary training,</w:t>
      </w:r>
      <w:r>
        <w:rPr>
          <w:rFonts w:ascii="EasyReadingPRO" w:hAnsi="EasyReadingPRO" w:cs="Calibri Light"/>
          <w:lang w:eastAsia="en-US"/>
        </w:rPr>
        <w:t xml:space="preserve"> and final reporting</w:t>
      </w:r>
      <w:r w:rsidRPr="00C36CB7">
        <w:rPr>
          <w:rFonts w:ascii="EasyReadingPRO" w:hAnsi="EasyReadingPRO" w:cs="Calibri Light"/>
          <w:lang w:eastAsia="en-US"/>
        </w:rPr>
        <w:t>.</w:t>
      </w:r>
    </w:p>
    <w:p w14:paraId="659BF201"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 xml:space="preserve">Specific experts for the scheduled EW (e.g., technicians from </w:t>
      </w:r>
      <w:r>
        <w:rPr>
          <w:rFonts w:ascii="EasyReadingPRO" w:hAnsi="EasyReadingPRO" w:cs="Calibri Light"/>
          <w:lang w:eastAsia="en-US"/>
        </w:rPr>
        <w:t xml:space="preserve">the </w:t>
      </w:r>
      <w:r w:rsidRPr="00B15371">
        <w:rPr>
          <w:rFonts w:ascii="EasyReadingPRO" w:hAnsi="EasyReadingPRO" w:cs="Calibri Light"/>
          <w:lang w:eastAsia="en-US"/>
        </w:rPr>
        <w:t>urban planning department of the city hall)</w:t>
      </w:r>
    </w:p>
    <w:p w14:paraId="2AA0045B"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 xml:space="preserve">Be aware that the presence of elected officials can shift the focus on politics. </w:t>
      </w:r>
    </w:p>
    <w:p w14:paraId="57D3D16D" w14:textId="77777777" w:rsidR="004A64FA"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People with different disabilities or belonging to disadvantaged classes are very welcomed</w:t>
      </w:r>
      <w:r>
        <w:rPr>
          <w:rFonts w:ascii="EasyReadingPRO" w:hAnsi="EasyReadingPRO" w:cs="Calibri Light"/>
          <w:lang w:eastAsia="en-US"/>
        </w:rPr>
        <w:t xml:space="preserve"> to experience and report real barriers and issues. </w:t>
      </w:r>
    </w:p>
    <w:p w14:paraId="74162F8A" w14:textId="77777777" w:rsidR="004A64FA" w:rsidRPr="00B15371" w:rsidRDefault="004A64FA" w:rsidP="004A64FA">
      <w:pPr>
        <w:pStyle w:val="ListParagraph"/>
        <w:numPr>
          <w:ilvl w:val="0"/>
          <w:numId w:val="47"/>
        </w:numPr>
        <w:tabs>
          <w:tab w:val="left" w:pos="7250"/>
        </w:tabs>
        <w:rPr>
          <w:rFonts w:ascii="EasyReadingPRO" w:hAnsi="EasyReadingPRO" w:cs="Calibri Light"/>
          <w:b/>
          <w:bCs/>
          <w:lang w:eastAsia="en-US"/>
        </w:rPr>
      </w:pPr>
      <w:proofErr w:type="gramStart"/>
      <w:r w:rsidRPr="00B15371">
        <w:rPr>
          <w:rFonts w:ascii="EasyReadingPRO" w:hAnsi="EasyReadingPRO" w:cs="Calibri Light"/>
          <w:b/>
          <w:bCs/>
          <w:lang w:eastAsia="en-US"/>
        </w:rPr>
        <w:t>WHERE</w:t>
      </w:r>
      <w:proofErr w:type="gramEnd"/>
    </w:p>
    <w:p w14:paraId="122AC562"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Central</w:t>
      </w:r>
      <w:r>
        <w:rPr>
          <w:rFonts w:ascii="EasyReadingPRO" w:hAnsi="EasyReadingPRO" w:cs="Calibri Light"/>
          <w:lang w:eastAsia="en-US"/>
        </w:rPr>
        <w:t xml:space="preserve">, </w:t>
      </w:r>
      <w:r w:rsidRPr="00B15371">
        <w:rPr>
          <w:rFonts w:ascii="EasyReadingPRO" w:hAnsi="EasyReadingPRO" w:cs="Calibri Light"/>
          <w:lang w:eastAsia="en-US"/>
        </w:rPr>
        <w:t>popular locations</w:t>
      </w:r>
    </w:p>
    <w:p w14:paraId="0DE30B02"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 xml:space="preserve">Areas or routes </w:t>
      </w:r>
      <w:r>
        <w:rPr>
          <w:rFonts w:ascii="EasyReadingPRO" w:hAnsi="EasyReadingPRO" w:cs="Calibri Light"/>
          <w:lang w:eastAsia="en-US"/>
        </w:rPr>
        <w:t>where</w:t>
      </w:r>
      <w:r w:rsidRPr="00B15371">
        <w:rPr>
          <w:rFonts w:ascii="EasyReadingPRO" w:hAnsi="EasyReadingPRO" w:cs="Calibri Light"/>
          <w:lang w:eastAsia="en-US"/>
        </w:rPr>
        <w:t xml:space="preserve"> the issue</w:t>
      </w:r>
      <w:r>
        <w:rPr>
          <w:rFonts w:ascii="EasyReadingPRO" w:hAnsi="EasyReadingPRO" w:cs="Calibri Light"/>
          <w:lang w:eastAsia="en-US"/>
        </w:rPr>
        <w:t>(s) are keenly</w:t>
      </w:r>
      <w:r w:rsidRPr="00B15371">
        <w:rPr>
          <w:rFonts w:ascii="EasyReadingPRO" w:hAnsi="EasyReadingPRO" w:cs="Calibri Light"/>
          <w:lang w:eastAsia="en-US"/>
        </w:rPr>
        <w:t xml:space="preserve"> felt by </w:t>
      </w:r>
      <w:r>
        <w:rPr>
          <w:rFonts w:ascii="EasyReadingPRO" w:hAnsi="EasyReadingPRO" w:cs="Calibri Light"/>
          <w:lang w:eastAsia="en-US"/>
        </w:rPr>
        <w:t>citizens</w:t>
      </w:r>
      <w:r w:rsidRPr="00B15371">
        <w:rPr>
          <w:rFonts w:ascii="EasyReadingPRO" w:hAnsi="EasyReadingPRO" w:cs="Calibri Light"/>
          <w:lang w:eastAsia="en-US"/>
        </w:rPr>
        <w:t xml:space="preserve"> </w:t>
      </w:r>
      <w:r>
        <w:rPr>
          <w:rFonts w:ascii="EasyReadingPRO" w:hAnsi="EasyReadingPRO" w:cs="Calibri Light"/>
          <w:lang w:eastAsia="en-US"/>
        </w:rPr>
        <w:t xml:space="preserve">and/or the </w:t>
      </w:r>
      <w:proofErr w:type="gramStart"/>
      <w:r w:rsidRPr="00B15371">
        <w:rPr>
          <w:rFonts w:ascii="EasyReadingPRO" w:hAnsi="EasyReadingPRO" w:cs="Calibri Light"/>
          <w:lang w:eastAsia="en-US"/>
        </w:rPr>
        <w:t>students</w:t>
      </w:r>
      <w:proofErr w:type="gramEnd"/>
    </w:p>
    <w:p w14:paraId="5A2A0D5D"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 xml:space="preserve">Important urban services are </w:t>
      </w:r>
      <w:proofErr w:type="gramStart"/>
      <w:r w:rsidRPr="00B15371">
        <w:rPr>
          <w:rFonts w:ascii="EasyReadingPRO" w:hAnsi="EasyReadingPRO" w:cs="Calibri Light"/>
          <w:lang w:eastAsia="en-US"/>
        </w:rPr>
        <w:t>present</w:t>
      </w:r>
      <w:proofErr w:type="gramEnd"/>
      <w:r w:rsidRPr="00B15371">
        <w:rPr>
          <w:rFonts w:ascii="EasyReadingPRO" w:hAnsi="EasyReadingPRO" w:cs="Calibri Light"/>
          <w:lang w:eastAsia="en-US"/>
        </w:rPr>
        <w:t xml:space="preserve"> </w:t>
      </w:r>
    </w:p>
    <w:p w14:paraId="1A4F871F"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 xml:space="preserve">Students can complete </w:t>
      </w:r>
      <w:r>
        <w:rPr>
          <w:rFonts w:ascii="EasyReadingPRO" w:hAnsi="EasyReadingPRO" w:cs="Calibri Light"/>
          <w:lang w:eastAsia="en-US"/>
        </w:rPr>
        <w:t>an</w:t>
      </w:r>
      <w:r w:rsidRPr="00B15371">
        <w:rPr>
          <w:rFonts w:ascii="EasyReadingPRO" w:hAnsi="EasyReadingPRO" w:cs="Calibri Light"/>
          <w:lang w:eastAsia="en-US"/>
        </w:rPr>
        <w:t xml:space="preserve"> EW within a maximum</w:t>
      </w:r>
      <w:r>
        <w:rPr>
          <w:rFonts w:ascii="EasyReadingPRO" w:hAnsi="EasyReadingPRO" w:cs="Calibri Light"/>
          <w:lang w:eastAsia="en-US"/>
        </w:rPr>
        <w:t xml:space="preserve"> of</w:t>
      </w:r>
      <w:r w:rsidRPr="00B15371">
        <w:rPr>
          <w:rFonts w:ascii="EasyReadingPRO" w:hAnsi="EasyReadingPRO" w:cs="Calibri Light"/>
          <w:lang w:eastAsia="en-US"/>
        </w:rPr>
        <w:t xml:space="preserve"> 90/120 minutes (Make EW with achievable objectives)</w:t>
      </w:r>
    </w:p>
    <w:p w14:paraId="77FF7E09" w14:textId="77777777" w:rsidR="004A64FA" w:rsidRPr="00B15371" w:rsidRDefault="004A64FA" w:rsidP="004A64FA">
      <w:pPr>
        <w:pStyle w:val="ListParagraph"/>
        <w:numPr>
          <w:ilvl w:val="0"/>
          <w:numId w:val="47"/>
        </w:numPr>
        <w:tabs>
          <w:tab w:val="left" w:pos="7250"/>
        </w:tabs>
        <w:rPr>
          <w:rFonts w:ascii="EasyReadingPRO" w:hAnsi="EasyReadingPRO" w:cs="Calibri Light"/>
          <w:b/>
          <w:bCs/>
          <w:lang w:eastAsia="en-US"/>
        </w:rPr>
      </w:pPr>
      <w:proofErr w:type="gramStart"/>
      <w:r w:rsidRPr="00B15371">
        <w:rPr>
          <w:rFonts w:ascii="EasyReadingPRO" w:hAnsi="EasyReadingPRO" w:cs="Calibri Light"/>
          <w:b/>
          <w:bCs/>
          <w:lang w:eastAsia="en-US"/>
        </w:rPr>
        <w:t>WHEN</w:t>
      </w:r>
      <w:proofErr w:type="gramEnd"/>
    </w:p>
    <w:p w14:paraId="1F930DF1"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 xml:space="preserve">The </w:t>
      </w:r>
      <w:r>
        <w:rPr>
          <w:rFonts w:ascii="EasyReadingPRO" w:hAnsi="EasyReadingPRO" w:cs="Calibri Light"/>
          <w:lang w:eastAsia="en-US"/>
        </w:rPr>
        <w:t xml:space="preserve">majority of participants are </w:t>
      </w:r>
      <w:proofErr w:type="gramStart"/>
      <w:r>
        <w:rPr>
          <w:rFonts w:ascii="EasyReadingPRO" w:hAnsi="EasyReadingPRO" w:cs="Calibri Light"/>
          <w:lang w:eastAsia="en-US"/>
        </w:rPr>
        <w:t>available</w:t>
      </w:r>
      <w:proofErr w:type="gramEnd"/>
      <w:r>
        <w:rPr>
          <w:rFonts w:ascii="EasyReadingPRO" w:hAnsi="EasyReadingPRO" w:cs="Calibri Light"/>
          <w:lang w:eastAsia="en-US"/>
        </w:rPr>
        <w:t xml:space="preserve"> </w:t>
      </w:r>
    </w:p>
    <w:p w14:paraId="678A94F7"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lastRenderedPageBreak/>
        <w:t xml:space="preserve">The investigated process happens (e.g., during serious traffic congestion time) </w:t>
      </w:r>
    </w:p>
    <w:p w14:paraId="4A81AD55"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 xml:space="preserve">During lesson time as an activity linked to </w:t>
      </w:r>
      <w:r>
        <w:rPr>
          <w:rFonts w:ascii="EasyReadingPRO" w:hAnsi="EasyReadingPRO" w:cs="Calibri Light"/>
          <w:lang w:eastAsia="en-US"/>
        </w:rPr>
        <w:t xml:space="preserve">an </w:t>
      </w:r>
      <w:r w:rsidRPr="00B15371">
        <w:rPr>
          <w:rFonts w:ascii="EasyReadingPRO" w:hAnsi="EasyReadingPRO" w:cs="Calibri Light"/>
          <w:lang w:eastAsia="en-US"/>
        </w:rPr>
        <w:t>exam</w:t>
      </w:r>
    </w:p>
    <w:p w14:paraId="6BE37B68"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 xml:space="preserve">The weather is good (or it represents a typical condition </w:t>
      </w:r>
      <w:r>
        <w:rPr>
          <w:rFonts w:ascii="EasyReadingPRO" w:hAnsi="EasyReadingPRO" w:cs="Calibri Light"/>
          <w:lang w:eastAsia="en-US"/>
        </w:rPr>
        <w:t>for</w:t>
      </w:r>
      <w:r w:rsidRPr="00B15371">
        <w:rPr>
          <w:rFonts w:ascii="EasyReadingPRO" w:hAnsi="EasyReadingPRO" w:cs="Calibri Light"/>
          <w:lang w:eastAsia="en-US"/>
        </w:rPr>
        <w:t xml:space="preserve"> the area)</w:t>
      </w:r>
    </w:p>
    <w:p w14:paraId="11022358" w14:textId="77777777" w:rsidR="004A64FA" w:rsidRPr="00B15371" w:rsidRDefault="004A64FA" w:rsidP="004A64FA">
      <w:pPr>
        <w:pStyle w:val="ListParagraph"/>
        <w:numPr>
          <w:ilvl w:val="0"/>
          <w:numId w:val="47"/>
        </w:numPr>
        <w:tabs>
          <w:tab w:val="left" w:pos="7250"/>
        </w:tabs>
        <w:ind w:left="709"/>
        <w:rPr>
          <w:rFonts w:ascii="EasyReadingPRO" w:hAnsi="EasyReadingPRO" w:cs="Calibri Light"/>
          <w:lang w:eastAsia="en-US"/>
        </w:rPr>
      </w:pPr>
      <w:r w:rsidRPr="00B15371">
        <w:rPr>
          <w:rFonts w:ascii="EasyReadingPRO" w:hAnsi="EasyReadingPRO" w:cs="Calibri Light"/>
          <w:b/>
          <w:bCs/>
          <w:lang w:eastAsia="en-US"/>
        </w:rPr>
        <w:t>HOW - Materials needed for walkers</w:t>
      </w:r>
    </w:p>
    <w:p w14:paraId="1A12A370"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Clipboards/smartphone/tablet</w:t>
      </w:r>
    </w:p>
    <w:p w14:paraId="5814C991"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Maps with nodes displayed (printed and</w:t>
      </w:r>
      <w:r>
        <w:rPr>
          <w:rFonts w:ascii="EasyReadingPRO" w:hAnsi="EasyReadingPRO" w:cs="Calibri Light"/>
          <w:lang w:eastAsia="en-US"/>
        </w:rPr>
        <w:t>/or</w:t>
      </w:r>
      <w:r w:rsidRPr="00B15371">
        <w:rPr>
          <w:rFonts w:ascii="EasyReadingPRO" w:hAnsi="EasyReadingPRO" w:cs="Calibri Light"/>
          <w:lang w:eastAsia="en-US"/>
        </w:rPr>
        <w:t xml:space="preserve"> digital)</w:t>
      </w:r>
    </w:p>
    <w:p w14:paraId="30859D43" w14:textId="77777777" w:rsidR="004A64FA" w:rsidRPr="00B15371"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Pens or pencils</w:t>
      </w:r>
    </w:p>
    <w:p w14:paraId="10EEE829" w14:textId="77777777" w:rsidR="004A64FA" w:rsidRDefault="004A64FA" w:rsidP="004A64FA">
      <w:pPr>
        <w:pStyle w:val="ListParagraph"/>
        <w:tabs>
          <w:tab w:val="left" w:pos="7250"/>
        </w:tabs>
        <w:rPr>
          <w:rFonts w:ascii="EasyReadingPRO" w:hAnsi="EasyReadingPRO" w:cs="Calibri Light"/>
          <w:lang w:eastAsia="en-US"/>
        </w:rPr>
      </w:pPr>
      <w:r w:rsidRPr="00B15371">
        <w:rPr>
          <w:rFonts w:ascii="EasyReadingPRO" w:hAnsi="EasyReadingPRO" w:cs="Calibri Light"/>
          <w:lang w:eastAsia="en-US"/>
        </w:rPr>
        <w:t xml:space="preserve">Smartphones/digital camera to </w:t>
      </w:r>
      <w:r>
        <w:rPr>
          <w:rFonts w:ascii="EasyReadingPRO" w:hAnsi="EasyReadingPRO" w:cs="Calibri Light"/>
          <w:lang w:eastAsia="en-US"/>
        </w:rPr>
        <w:t>take</w:t>
      </w:r>
      <w:r w:rsidRPr="00B15371">
        <w:rPr>
          <w:rFonts w:ascii="EasyReadingPRO" w:hAnsi="EasyReadingPRO" w:cs="Calibri Light"/>
          <w:lang w:eastAsia="en-US"/>
        </w:rPr>
        <w:t xml:space="preserve"> pictures and </w:t>
      </w:r>
      <w:r>
        <w:rPr>
          <w:rFonts w:ascii="EasyReadingPRO" w:hAnsi="EasyReadingPRO" w:cs="Calibri Light"/>
          <w:lang w:eastAsia="en-US"/>
        </w:rPr>
        <w:t xml:space="preserve">make </w:t>
      </w:r>
      <w:proofErr w:type="gramStart"/>
      <w:r w:rsidRPr="00B15371">
        <w:rPr>
          <w:rFonts w:ascii="EasyReadingPRO" w:hAnsi="EasyReadingPRO" w:cs="Calibri Light"/>
          <w:lang w:eastAsia="en-US"/>
        </w:rPr>
        <w:t>videos</w:t>
      </w:r>
      <w:proofErr w:type="gramEnd"/>
    </w:p>
    <w:p w14:paraId="384D380C" w14:textId="77777777" w:rsidR="004A64FA" w:rsidRDefault="004A64FA" w:rsidP="004A64FA">
      <w:pPr>
        <w:pStyle w:val="ListParagraph"/>
        <w:tabs>
          <w:tab w:val="left" w:pos="7250"/>
        </w:tabs>
        <w:rPr>
          <w:rFonts w:ascii="EasyReadingPRO" w:hAnsi="EasyReadingPRO" w:cs="Calibri Light"/>
          <w:lang w:eastAsia="en-US"/>
        </w:rPr>
      </w:pPr>
      <w:r w:rsidRPr="00DB6DDF">
        <w:rPr>
          <w:rFonts w:ascii="EasyReadingPRO" w:hAnsi="EasyReadingPRO" w:cs="Calibri Light"/>
          <w:lang w:eastAsia="en-US"/>
        </w:rPr>
        <w:t xml:space="preserve">Participants can use wheelchairs, noise-isolating headphones, </w:t>
      </w:r>
      <w:proofErr w:type="gramStart"/>
      <w:r w:rsidRPr="00DB6DDF">
        <w:rPr>
          <w:rFonts w:ascii="EasyReadingPRO" w:hAnsi="EasyReadingPRO" w:cs="Calibri Light"/>
          <w:lang w:eastAsia="en-US"/>
        </w:rPr>
        <w:t>masks</w:t>
      </w:r>
      <w:proofErr w:type="gramEnd"/>
      <w:r w:rsidRPr="00DB6DDF">
        <w:rPr>
          <w:rFonts w:ascii="EasyReadingPRO" w:hAnsi="EasyReadingPRO" w:cs="Calibri Light"/>
          <w:lang w:eastAsia="en-US"/>
        </w:rPr>
        <w:t xml:space="preserve"> or similar tools to experience tangible difficulties and actual barriers for disabled people.</w:t>
      </w:r>
    </w:p>
    <w:p w14:paraId="056C0552" w14:textId="77777777" w:rsidR="004A64FA" w:rsidRPr="00B15371" w:rsidRDefault="004A64FA" w:rsidP="004A64FA">
      <w:pPr>
        <w:pStyle w:val="ListParagraph"/>
        <w:tabs>
          <w:tab w:val="left" w:pos="7250"/>
        </w:tabs>
        <w:rPr>
          <w:rFonts w:ascii="EasyReadingPRO" w:hAnsi="EasyReadingPRO" w:cs="Calibri Light"/>
          <w:lang w:eastAsia="en-US"/>
        </w:rPr>
      </w:pPr>
      <w:r w:rsidRPr="37B600FA">
        <w:rPr>
          <w:rFonts w:ascii="EasyReadingPRO" w:hAnsi="EasyReadingPRO" w:cs="Calibri Light"/>
          <w:lang w:eastAsia="en-US"/>
        </w:rPr>
        <w:t>A survey template (see section 4.4)</w:t>
      </w:r>
    </w:p>
    <w:p w14:paraId="1995F806" w14:textId="1C14CFEA" w:rsidR="00B13A45" w:rsidRPr="00B13A45" w:rsidRDefault="00B13A45" w:rsidP="0063445A">
      <w:pPr>
        <w:rPr>
          <w:rFonts w:cs="Calibri Light"/>
          <w:lang w:val="en-GB" w:eastAsia="en-US"/>
        </w:rPr>
      </w:pPr>
    </w:p>
    <w:sectPr w:rsidR="00B13A45" w:rsidRPr="00B13A45" w:rsidSect="005F7D92">
      <w:headerReference w:type="default" r:id="rId10"/>
      <w:footerReference w:type="default" r:id="rId11"/>
      <w:footerReference w:type="first" r:id="rId1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2A08" w14:textId="77777777" w:rsidR="00DE6C46" w:rsidRDefault="00DE6C46">
      <w:r>
        <w:separator/>
      </w:r>
    </w:p>
  </w:endnote>
  <w:endnote w:type="continuationSeparator" w:id="0">
    <w:p w14:paraId="744C8AEF" w14:textId="77777777" w:rsidR="00DE6C46" w:rsidRDefault="00DE6C46">
      <w:r>
        <w:continuationSeparator/>
      </w:r>
    </w:p>
  </w:endnote>
  <w:endnote w:type="continuationNotice" w:id="1">
    <w:p w14:paraId="04009754" w14:textId="77777777" w:rsidR="00DE6C46" w:rsidRDefault="00DE6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EasyReadingPRO">
    <w:panose1 w:val="02000506040000020003"/>
    <w:charset w:val="CC"/>
    <w:family w:val="auto"/>
    <w:pitch w:val="variable"/>
    <w:sig w:usb0="A00002EF" w:usb1="4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EF4" w14:textId="0AE84CB5" w:rsidR="007E79A1" w:rsidRPr="00CB5DBD" w:rsidRDefault="005D4D62" w:rsidP="00CB5DBD">
    <w:r w:rsidRPr="00CB5DBD">
      <w:fldChar w:fldCharType="begin"/>
    </w:r>
    <w:r w:rsidRPr="00CB5DBD">
      <w:instrText>PAGE</w:instrText>
    </w:r>
    <w:r w:rsidRPr="00CB5DBD">
      <w:fldChar w:fldCharType="separate"/>
    </w:r>
    <w:r w:rsidR="004E7E06" w:rsidRPr="00CB5DBD">
      <w:t>36</w:t>
    </w:r>
    <w:r w:rsidRPr="00CB5DBD">
      <w:fldChar w:fldCharType="end"/>
    </w:r>
    <w:r w:rsidRPr="00CB5DBD">
      <w:t xml:space="preserve"> | Page</w:t>
    </w:r>
    <w:r w:rsidR="00B85B24">
      <w:tab/>
    </w:r>
    <w:r w:rsidR="00B85B24">
      <w:tab/>
    </w:r>
    <w:r w:rsidR="00B85B24">
      <w:tab/>
    </w:r>
    <w:r w:rsidR="00B85B24">
      <w:tab/>
    </w:r>
    <w:r w:rsidR="00B85B24">
      <w:tab/>
    </w:r>
    <w:r w:rsidR="00B85B24">
      <w:tab/>
    </w:r>
    <w:r w:rsidR="00B85B24">
      <w:tab/>
    </w:r>
    <w:r w:rsidR="00B85B24">
      <w:tab/>
    </w:r>
    <w:r w:rsidR="0063445A">
      <w:t xml:space="preserve">                                                    </w:t>
    </w:r>
    <w:r w:rsidR="00B85B24" w:rsidRPr="00B85B24">
      <w:rPr>
        <w:rFonts w:cs="Calibri Light"/>
      </w:rPr>
      <w:t>MAP4ACCESSIBILITY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9049" w14:textId="413CAFC5" w:rsidR="007E79A1" w:rsidRDefault="005D4D62" w:rsidP="00111F18">
    <w:r>
      <w:fldChar w:fldCharType="begin"/>
    </w:r>
    <w:r>
      <w:instrText>PAGE</w:instrText>
    </w:r>
    <w:r>
      <w:fldChar w:fldCharType="separate"/>
    </w:r>
    <w:r w:rsidR="005F7D92">
      <w:rPr>
        <w:noProof/>
      </w:rPr>
      <w:t>1</w:t>
    </w:r>
    <w:r>
      <w:fldChar w:fldCharType="end"/>
    </w:r>
    <w:r>
      <w:t xml:space="preserve"> </w:t>
    </w:r>
    <w:r w:rsidRPr="00B85B24">
      <w:rPr>
        <w:color w:val="000000" w:themeColor="text1"/>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6404" w14:textId="77777777" w:rsidR="00DE6C46" w:rsidRDefault="00DE6C46">
      <w:r>
        <w:separator/>
      </w:r>
    </w:p>
  </w:footnote>
  <w:footnote w:type="continuationSeparator" w:id="0">
    <w:p w14:paraId="55AC6159" w14:textId="77777777" w:rsidR="00DE6C46" w:rsidRDefault="00DE6C46">
      <w:r>
        <w:continuationSeparator/>
      </w:r>
    </w:p>
  </w:footnote>
  <w:footnote w:type="continuationNotice" w:id="1">
    <w:p w14:paraId="3E5E3AA3" w14:textId="77777777" w:rsidR="00DE6C46" w:rsidRDefault="00DE6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630C" w14:textId="52F471D1" w:rsidR="007E79A1" w:rsidRDefault="0063445A">
    <w:pPr>
      <w:pBdr>
        <w:top w:val="nil"/>
        <w:left w:val="nil"/>
        <w:bottom w:val="nil"/>
        <w:right w:val="nil"/>
        <w:between w:val="nil"/>
      </w:pBdr>
      <w:rPr>
        <w:color w:val="000000"/>
      </w:rPr>
    </w:pPr>
    <w:r>
      <w:rPr>
        <w:noProof/>
      </w:rPr>
      <w:drawing>
        <wp:anchor distT="0" distB="0" distL="114300" distR="114300" simplePos="0" relativeHeight="251660290" behindDoc="0" locked="0" layoutInCell="1" allowOverlap="1" wp14:anchorId="6BC825D8" wp14:editId="72AC7A48">
          <wp:simplePos x="0" y="0"/>
          <wp:positionH relativeFrom="column">
            <wp:posOffset>2794000</wp:posOffset>
          </wp:positionH>
          <wp:positionV relativeFrom="paragraph">
            <wp:posOffset>-149860</wp:posOffset>
          </wp:positionV>
          <wp:extent cx="1456056" cy="323568"/>
          <wp:effectExtent l="0" t="0" r="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6" cy="323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D62">
      <w:rPr>
        <w:noProof/>
      </w:rPr>
      <mc:AlternateContent>
        <mc:Choice Requires="wps">
          <w:drawing>
            <wp:anchor distT="0" distB="0" distL="114300" distR="114300" simplePos="0" relativeHeight="251658242" behindDoc="0" locked="0" layoutInCell="1" hidden="0" allowOverlap="1" wp14:anchorId="1404644B" wp14:editId="53F2CE6F">
              <wp:simplePos x="0" y="0"/>
              <wp:positionH relativeFrom="column">
                <wp:posOffset>5041900</wp:posOffset>
              </wp:positionH>
              <wp:positionV relativeFrom="paragraph">
                <wp:posOffset>-685799</wp:posOffset>
              </wp:positionV>
              <wp:extent cx="1711960" cy="954405"/>
              <wp:effectExtent l="0" t="0" r="0" b="0"/>
              <wp:wrapNone/>
              <wp:docPr id="4" name="Rettangolo 4"/>
              <wp:cNvGraphicFramePr/>
              <a:graphic xmlns:a="http://schemas.openxmlformats.org/drawingml/2006/main">
                <a:graphicData uri="http://schemas.microsoft.com/office/word/2010/wordprocessingShape">
                  <wps:wsp>
                    <wps:cNvSpPr/>
                    <wps:spPr>
                      <a:xfrm>
                        <a:off x="4494783" y="3307560"/>
                        <a:ext cx="1702435" cy="944880"/>
                      </a:xfrm>
                      <a:prstGeom prst="rect">
                        <a:avLst/>
                      </a:prstGeom>
                      <a:solidFill>
                        <a:srgbClr val="FFFFFF"/>
                      </a:solidFill>
                      <a:ln>
                        <a:noFill/>
                      </a:ln>
                    </wps:spPr>
                    <wps:txbx>
                      <w:txbxContent>
                        <w:p w14:paraId="7E094F64" w14:textId="77777777" w:rsidR="007E79A1" w:rsidRDefault="007E79A1">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404644B" id="Rettangolo 4" o:spid="_x0000_s1026" style="position:absolute;left:0;text-align:left;margin-left:397pt;margin-top:-54pt;width:134.8pt;height:75.1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" stroked="f">
              <v:textbox inset="2.53958mm,2.53958mm,2.53958mm,2.53958mm">
                <w:txbxContent>
                  <w:p w14:paraId="7E094F64" w14:textId="77777777" w:rsidR="007E79A1" w:rsidRDefault="007E79A1">
                    <w:pPr>
                      <w:jc w:val="left"/>
                      <w:textDirection w:val="btLr"/>
                    </w:pPr>
                  </w:p>
                </w:txbxContent>
              </v:textbox>
            </v:rect>
          </w:pict>
        </mc:Fallback>
      </mc:AlternateContent>
    </w:r>
  </w:p>
  <w:p w14:paraId="10E1B720" w14:textId="7D08BAD5" w:rsidR="007E79A1" w:rsidRDefault="007E79A1">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C5C"/>
    <w:multiLevelType w:val="multilevel"/>
    <w:tmpl w:val="BEB0106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A93A54"/>
    <w:multiLevelType w:val="multilevel"/>
    <w:tmpl w:val="ABE4E3FE"/>
    <w:lvl w:ilvl="0">
      <w:start w:val="1"/>
      <w:numFmt w:val="lowerRoman"/>
      <w:lvlText w:val="(%1)"/>
      <w:lvlJc w:val="left"/>
      <w:pPr>
        <w:ind w:left="36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A031F9"/>
    <w:multiLevelType w:val="multilevel"/>
    <w:tmpl w:val="CFC8E5CE"/>
    <w:lvl w:ilvl="0">
      <w:start w:val="1"/>
      <w:numFmt w:val="lowerRoman"/>
      <w:lvlText w:val="%1)"/>
      <w:lvlJc w:val="left"/>
      <w:pPr>
        <w:ind w:left="8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E15B25"/>
    <w:multiLevelType w:val="multilevel"/>
    <w:tmpl w:val="A9B2B3C4"/>
    <w:lvl w:ilvl="0">
      <w:start w:val="1"/>
      <w:numFmt w:val="bullet"/>
      <w:lvlText w:val="-"/>
      <w:lvlJc w:val="left"/>
      <w:pPr>
        <w:ind w:left="0" w:firstLine="0"/>
      </w:pPr>
      <w:rPr>
        <w:rFonts w:ascii="Garamond" w:eastAsia="Garamond" w:hAnsi="Garamond" w:cs="Garamon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B86485A"/>
    <w:multiLevelType w:val="multilevel"/>
    <w:tmpl w:val="D3CE3B8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BDA4A07"/>
    <w:multiLevelType w:val="multilevel"/>
    <w:tmpl w:val="7680ACE2"/>
    <w:lvl w:ilvl="0">
      <w:start w:val="1"/>
      <w:numFmt w:val="decimal"/>
      <w:lvlText w:val="%1."/>
      <w:lvlJc w:val="left"/>
      <w:pPr>
        <w:ind w:left="360" w:hanging="360"/>
      </w:pPr>
      <w:rPr>
        <w:b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D3B51DD"/>
    <w:multiLevelType w:val="multilevel"/>
    <w:tmpl w:val="C6F8AAD8"/>
    <w:lvl w:ilvl="0">
      <w:numFmt w:val="bullet"/>
      <w:lvlText w:val="+"/>
      <w:lvlJc w:val="left"/>
      <w:pPr>
        <w:ind w:left="720" w:hanging="360"/>
      </w:pPr>
      <w:rPr>
        <w:rFonts w:ascii="Times New Roman" w:eastAsia="Times New Roman" w:hAnsi="Times New Roman" w:cs="Times New Roman"/>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66840DF"/>
    <w:multiLevelType w:val="multilevel"/>
    <w:tmpl w:val="F2CAF7C4"/>
    <w:lvl w:ilvl="0">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6F037C4"/>
    <w:multiLevelType w:val="multilevel"/>
    <w:tmpl w:val="3DA2D786"/>
    <w:lvl w:ilvl="0">
      <w:start w:val="1"/>
      <w:numFmt w:val="bullet"/>
      <w:lvlText w:val="o"/>
      <w:lvlJc w:val="left"/>
      <w:pPr>
        <w:ind w:left="579" w:hanging="360"/>
      </w:pPr>
      <w:rPr>
        <w:rFonts w:ascii="Courier New" w:eastAsia="Courier New" w:hAnsi="Courier New" w:cs="Courier New"/>
        <w:vertAlign w:val="baseline"/>
      </w:rPr>
    </w:lvl>
    <w:lvl w:ilvl="1">
      <w:start w:val="1"/>
      <w:numFmt w:val="bullet"/>
      <w:lvlText w:val="o"/>
      <w:lvlJc w:val="left"/>
      <w:pPr>
        <w:ind w:left="1299" w:hanging="360"/>
      </w:pPr>
      <w:rPr>
        <w:rFonts w:ascii="Courier New" w:eastAsia="Courier New" w:hAnsi="Courier New" w:cs="Courier New"/>
        <w:vertAlign w:val="baseline"/>
      </w:rPr>
    </w:lvl>
    <w:lvl w:ilvl="2">
      <w:start w:val="1"/>
      <w:numFmt w:val="bullet"/>
      <w:lvlText w:val="▪"/>
      <w:lvlJc w:val="left"/>
      <w:pPr>
        <w:ind w:left="2019" w:hanging="360"/>
      </w:pPr>
      <w:rPr>
        <w:rFonts w:ascii="Noto Sans Symbols" w:eastAsia="Noto Sans Symbols" w:hAnsi="Noto Sans Symbols" w:cs="Noto Sans Symbols"/>
        <w:vertAlign w:val="baseline"/>
      </w:rPr>
    </w:lvl>
    <w:lvl w:ilvl="3">
      <w:start w:val="1"/>
      <w:numFmt w:val="bullet"/>
      <w:lvlText w:val="●"/>
      <w:lvlJc w:val="left"/>
      <w:pPr>
        <w:ind w:left="2739" w:hanging="360"/>
      </w:pPr>
      <w:rPr>
        <w:rFonts w:ascii="Noto Sans Symbols" w:eastAsia="Noto Sans Symbols" w:hAnsi="Noto Sans Symbols" w:cs="Noto Sans Symbols"/>
        <w:vertAlign w:val="baseline"/>
      </w:rPr>
    </w:lvl>
    <w:lvl w:ilvl="4">
      <w:start w:val="1"/>
      <w:numFmt w:val="bullet"/>
      <w:lvlText w:val="o"/>
      <w:lvlJc w:val="left"/>
      <w:pPr>
        <w:ind w:left="3459" w:hanging="360"/>
      </w:pPr>
      <w:rPr>
        <w:rFonts w:ascii="Courier New" w:eastAsia="Courier New" w:hAnsi="Courier New" w:cs="Courier New"/>
        <w:vertAlign w:val="baseline"/>
      </w:rPr>
    </w:lvl>
    <w:lvl w:ilvl="5">
      <w:start w:val="1"/>
      <w:numFmt w:val="bullet"/>
      <w:lvlText w:val="▪"/>
      <w:lvlJc w:val="left"/>
      <w:pPr>
        <w:ind w:left="4179" w:hanging="360"/>
      </w:pPr>
      <w:rPr>
        <w:rFonts w:ascii="Noto Sans Symbols" w:eastAsia="Noto Sans Symbols" w:hAnsi="Noto Sans Symbols" w:cs="Noto Sans Symbols"/>
        <w:vertAlign w:val="baseline"/>
      </w:rPr>
    </w:lvl>
    <w:lvl w:ilvl="6">
      <w:start w:val="1"/>
      <w:numFmt w:val="bullet"/>
      <w:lvlText w:val="●"/>
      <w:lvlJc w:val="left"/>
      <w:pPr>
        <w:ind w:left="4899" w:hanging="360"/>
      </w:pPr>
      <w:rPr>
        <w:rFonts w:ascii="Noto Sans Symbols" w:eastAsia="Noto Sans Symbols" w:hAnsi="Noto Sans Symbols" w:cs="Noto Sans Symbols"/>
        <w:vertAlign w:val="baseline"/>
      </w:rPr>
    </w:lvl>
    <w:lvl w:ilvl="7">
      <w:start w:val="1"/>
      <w:numFmt w:val="bullet"/>
      <w:lvlText w:val="o"/>
      <w:lvlJc w:val="left"/>
      <w:pPr>
        <w:ind w:left="5619" w:hanging="360"/>
      </w:pPr>
      <w:rPr>
        <w:rFonts w:ascii="Courier New" w:eastAsia="Courier New" w:hAnsi="Courier New" w:cs="Courier New"/>
        <w:vertAlign w:val="baseline"/>
      </w:rPr>
    </w:lvl>
    <w:lvl w:ilvl="8">
      <w:start w:val="1"/>
      <w:numFmt w:val="bullet"/>
      <w:lvlText w:val="▪"/>
      <w:lvlJc w:val="left"/>
      <w:pPr>
        <w:ind w:left="6339" w:hanging="360"/>
      </w:pPr>
      <w:rPr>
        <w:rFonts w:ascii="Noto Sans Symbols" w:eastAsia="Noto Sans Symbols" w:hAnsi="Noto Sans Symbols" w:cs="Noto Sans Symbols"/>
        <w:vertAlign w:val="baseline"/>
      </w:rPr>
    </w:lvl>
  </w:abstractNum>
  <w:abstractNum w:abstractNumId="9" w15:restartNumberingAfterBreak="0">
    <w:nsid w:val="17E84971"/>
    <w:multiLevelType w:val="multilevel"/>
    <w:tmpl w:val="853E031C"/>
    <w:lvl w:ilvl="0">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8147837"/>
    <w:multiLevelType w:val="multilevel"/>
    <w:tmpl w:val="4282084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9882CA4"/>
    <w:multiLevelType w:val="multilevel"/>
    <w:tmpl w:val="862261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F37C44"/>
    <w:multiLevelType w:val="multilevel"/>
    <w:tmpl w:val="22825FE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0" w:firstLine="0"/>
      </w:pPr>
      <w:rPr>
        <w:rFonts w:ascii="Garamond" w:eastAsia="Garamond" w:hAnsi="Garamond" w:cs="Garamond"/>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13" w15:restartNumberingAfterBreak="0">
    <w:nsid w:val="29F3046D"/>
    <w:multiLevelType w:val="multilevel"/>
    <w:tmpl w:val="0820EF7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1E97D54"/>
    <w:multiLevelType w:val="multilevel"/>
    <w:tmpl w:val="A50413A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2C2025F"/>
    <w:multiLevelType w:val="multilevel"/>
    <w:tmpl w:val="6AAA949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2E95B90"/>
    <w:multiLevelType w:val="multilevel"/>
    <w:tmpl w:val="F84AE400"/>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AE35744"/>
    <w:multiLevelType w:val="hybridMultilevel"/>
    <w:tmpl w:val="64DE10B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33742"/>
    <w:multiLevelType w:val="multilevel"/>
    <w:tmpl w:val="49467706"/>
    <w:lvl w:ilvl="0">
      <w:start w:val="7"/>
      <w:numFmt w:val="bullet"/>
      <w:lvlText w:val="-"/>
      <w:lvlJc w:val="left"/>
      <w:pPr>
        <w:ind w:left="1068"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CDC16C1"/>
    <w:multiLevelType w:val="multilevel"/>
    <w:tmpl w:val="61FC9100"/>
    <w:lvl w:ilvl="0">
      <w:start w:val="1"/>
      <w:numFmt w:val="bullet"/>
      <w:lvlText w:val="-"/>
      <w:lvlJc w:val="left"/>
      <w:pPr>
        <w:ind w:left="720" w:hanging="360"/>
      </w:pPr>
      <w:rPr>
        <w:rFonts w:ascii="Garamond" w:eastAsia="Garamond" w:hAnsi="Garamond" w:cs="Garamond"/>
        <w:b w:val="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483153"/>
    <w:multiLevelType w:val="multilevel"/>
    <w:tmpl w:val="19B204EA"/>
    <w:lvl w:ilvl="0">
      <w:start w:val="1"/>
      <w:numFmt w:val="bullet"/>
      <w:lvlText w:val="-"/>
      <w:lvlJc w:val="left"/>
      <w:pPr>
        <w:ind w:left="0" w:firstLine="0"/>
      </w:pPr>
      <w:rPr>
        <w:rFonts w:ascii="Garamond" w:eastAsia="Garamond" w:hAnsi="Garamond" w:cs="Garamond"/>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21" w15:restartNumberingAfterBreak="0">
    <w:nsid w:val="4206292D"/>
    <w:multiLevelType w:val="multilevel"/>
    <w:tmpl w:val="DA70B512"/>
    <w:lvl w:ilvl="0">
      <w:start w:val="1"/>
      <w:numFmt w:val="lowerLetter"/>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5190C9F"/>
    <w:multiLevelType w:val="multilevel"/>
    <w:tmpl w:val="B0CAA862"/>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80D5D39"/>
    <w:multiLevelType w:val="multilevel"/>
    <w:tmpl w:val="5732ACC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24" w15:restartNumberingAfterBreak="0">
    <w:nsid w:val="488F47F0"/>
    <w:multiLevelType w:val="multilevel"/>
    <w:tmpl w:val="20361FF2"/>
    <w:lvl w:ilvl="0">
      <w:start w:val="1"/>
      <w:numFmt w:val="lowerRoman"/>
      <w:lvlText w:val="%1)"/>
      <w:lvlJc w:val="left"/>
      <w:pPr>
        <w:ind w:left="720" w:hanging="720"/>
      </w:pPr>
      <w:rPr>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9A86B8F"/>
    <w:multiLevelType w:val="multilevel"/>
    <w:tmpl w:val="49AE275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4F203796"/>
    <w:multiLevelType w:val="multilevel"/>
    <w:tmpl w:val="6A048D16"/>
    <w:lvl w:ilvl="0">
      <w:numFmt w:val="bullet"/>
      <w:lvlText w:val="-"/>
      <w:lvlJc w:val="left"/>
      <w:pPr>
        <w:ind w:left="0" w:firstLine="0"/>
      </w:pPr>
      <w:rPr>
        <w:rFonts w:ascii="Calibri" w:eastAsia="Calibri" w:hAnsi="Calibri" w:cs="Calibri"/>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27" w15:restartNumberingAfterBreak="0">
    <w:nsid w:val="51C13148"/>
    <w:multiLevelType w:val="multilevel"/>
    <w:tmpl w:val="904889A4"/>
    <w:lvl w:ilvl="0">
      <w:start w:val="8"/>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1D9392D"/>
    <w:multiLevelType w:val="multilevel"/>
    <w:tmpl w:val="8B689D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3453B4A"/>
    <w:multiLevelType w:val="multilevel"/>
    <w:tmpl w:val="696CF13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4EC3B92"/>
    <w:multiLevelType w:val="multilevel"/>
    <w:tmpl w:val="056EBC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1" w15:restartNumberingAfterBreak="0">
    <w:nsid w:val="55916450"/>
    <w:multiLevelType w:val="multilevel"/>
    <w:tmpl w:val="4AE6D61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83F204F"/>
    <w:multiLevelType w:val="multilevel"/>
    <w:tmpl w:val="5224C7BA"/>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E911E78"/>
    <w:multiLevelType w:val="multilevel"/>
    <w:tmpl w:val="4030BBE8"/>
    <w:lvl w:ilvl="0">
      <w:start w:val="1"/>
      <w:numFmt w:val="decimal"/>
      <w:lvlText w:val="%1."/>
      <w:lvlJc w:val="left"/>
      <w:pPr>
        <w:ind w:left="432" w:hanging="432"/>
      </w:pPr>
      <w:rPr>
        <w:vertAlign w:val="baseline"/>
      </w:rPr>
    </w:lvl>
    <w:lvl w:ilvl="1">
      <w:start w:val="1"/>
      <w:numFmt w:val="decimal"/>
      <w:lvlText w:val="%1.%2"/>
      <w:lvlJc w:val="left"/>
      <w:pPr>
        <w:ind w:left="-954" w:hanging="576"/>
      </w:pPr>
      <w:rPr>
        <w:vertAlign w:val="baseline"/>
      </w:rPr>
    </w:lvl>
    <w:lvl w:ilvl="2">
      <w:start w:val="1"/>
      <w:numFmt w:val="decimal"/>
      <w:lvlText w:val="%1.%2.%3"/>
      <w:lvlJc w:val="left"/>
      <w:pPr>
        <w:ind w:left="-810" w:hanging="720"/>
      </w:pPr>
      <w:rPr>
        <w:vertAlign w:val="baseline"/>
      </w:rPr>
    </w:lvl>
    <w:lvl w:ilvl="3">
      <w:start w:val="1"/>
      <w:numFmt w:val="decimal"/>
      <w:lvlText w:val="%1.%2.%3.%4"/>
      <w:lvlJc w:val="left"/>
      <w:pPr>
        <w:ind w:left="-666" w:hanging="864"/>
      </w:pPr>
      <w:rPr>
        <w:vertAlign w:val="baseline"/>
      </w:rPr>
    </w:lvl>
    <w:lvl w:ilvl="4">
      <w:start w:val="1"/>
      <w:numFmt w:val="decimal"/>
      <w:lvlText w:val="%1.%2.%3.%4.%5"/>
      <w:lvlJc w:val="left"/>
      <w:pPr>
        <w:ind w:left="-522" w:hanging="1008"/>
      </w:pPr>
      <w:rPr>
        <w:vertAlign w:val="baseline"/>
      </w:rPr>
    </w:lvl>
    <w:lvl w:ilvl="5">
      <w:start w:val="1"/>
      <w:numFmt w:val="decimal"/>
      <w:lvlText w:val="%1.%2.%3.%4.%5.%6"/>
      <w:lvlJc w:val="left"/>
      <w:pPr>
        <w:ind w:left="-378" w:hanging="1152"/>
      </w:pPr>
      <w:rPr>
        <w:vertAlign w:val="baseline"/>
      </w:rPr>
    </w:lvl>
    <w:lvl w:ilvl="6">
      <w:start w:val="1"/>
      <w:numFmt w:val="decimal"/>
      <w:lvlText w:val="%1.%2.%3.%4.%5.%6.%7"/>
      <w:lvlJc w:val="left"/>
      <w:pPr>
        <w:ind w:left="-234" w:hanging="1296"/>
      </w:pPr>
      <w:rPr>
        <w:vertAlign w:val="baseline"/>
      </w:rPr>
    </w:lvl>
    <w:lvl w:ilvl="7">
      <w:start w:val="1"/>
      <w:numFmt w:val="decimal"/>
      <w:lvlText w:val="%1.%2.%3.%4.%5.%6.%7.%8"/>
      <w:lvlJc w:val="left"/>
      <w:pPr>
        <w:ind w:left="-90" w:hanging="1440"/>
      </w:pPr>
      <w:rPr>
        <w:vertAlign w:val="baseline"/>
      </w:rPr>
    </w:lvl>
    <w:lvl w:ilvl="8">
      <w:start w:val="1"/>
      <w:numFmt w:val="decimal"/>
      <w:lvlText w:val="%1.%2.%3.%4.%5.%6.%7.%8.%9"/>
      <w:lvlJc w:val="left"/>
      <w:pPr>
        <w:ind w:left="54" w:hanging="1584"/>
      </w:pPr>
      <w:rPr>
        <w:vertAlign w:val="baseline"/>
      </w:rPr>
    </w:lvl>
  </w:abstractNum>
  <w:abstractNum w:abstractNumId="34" w15:restartNumberingAfterBreak="0">
    <w:nsid w:val="62855821"/>
    <w:multiLevelType w:val="multilevel"/>
    <w:tmpl w:val="597AFE3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0" w:firstLine="0"/>
      </w:pPr>
      <w:rPr>
        <w:rFonts w:ascii="Garamond" w:eastAsia="Garamond" w:hAnsi="Garamond" w:cs="Garamond"/>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35" w15:restartNumberingAfterBreak="0">
    <w:nsid w:val="66231175"/>
    <w:multiLevelType w:val="hybridMultilevel"/>
    <w:tmpl w:val="6154461C"/>
    <w:lvl w:ilvl="0" w:tplc="F79EF356">
      <w:start w:val="1"/>
      <w:numFmt w:val="upperRoman"/>
      <w:lvlText w:val="%1."/>
      <w:lvlJc w:val="righ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2B7F9C"/>
    <w:multiLevelType w:val="multilevel"/>
    <w:tmpl w:val="D4DE0980"/>
    <w:lvl w:ilvl="0">
      <w:start w:val="1"/>
      <w:numFmt w:val="bullet"/>
      <w:lvlText w:val="o"/>
      <w:lvlJc w:val="left"/>
      <w:pPr>
        <w:ind w:left="644" w:hanging="359"/>
      </w:pPr>
      <w:rPr>
        <w:rFonts w:ascii="Courier New" w:eastAsia="Courier New" w:hAnsi="Courier New" w:cs="Courier New"/>
        <w:vertAlign w:val="baseline"/>
      </w:rPr>
    </w:lvl>
    <w:lvl w:ilvl="1">
      <w:start w:val="1"/>
      <w:numFmt w:val="bullet"/>
      <w:lvlText w:val="o"/>
      <w:lvlJc w:val="left"/>
      <w:pPr>
        <w:ind w:left="4210" w:hanging="360"/>
      </w:pPr>
      <w:rPr>
        <w:rFonts w:ascii="Courier New" w:eastAsia="Courier New" w:hAnsi="Courier New" w:cs="Courier New"/>
        <w:vertAlign w:val="baseline"/>
      </w:rPr>
    </w:lvl>
    <w:lvl w:ilvl="2">
      <w:start w:val="1"/>
      <w:numFmt w:val="bullet"/>
      <w:lvlText w:val="▪"/>
      <w:lvlJc w:val="left"/>
      <w:pPr>
        <w:ind w:left="4930" w:hanging="360"/>
      </w:pPr>
      <w:rPr>
        <w:rFonts w:ascii="Noto Sans Symbols" w:eastAsia="Noto Sans Symbols" w:hAnsi="Noto Sans Symbols" w:cs="Noto Sans Symbols"/>
        <w:vertAlign w:val="baseline"/>
      </w:rPr>
    </w:lvl>
    <w:lvl w:ilvl="3">
      <w:start w:val="1"/>
      <w:numFmt w:val="bullet"/>
      <w:lvlText w:val="●"/>
      <w:lvlJc w:val="left"/>
      <w:pPr>
        <w:ind w:left="5650" w:hanging="360"/>
      </w:pPr>
      <w:rPr>
        <w:rFonts w:ascii="Noto Sans Symbols" w:eastAsia="Noto Sans Symbols" w:hAnsi="Noto Sans Symbols" w:cs="Noto Sans Symbols"/>
        <w:vertAlign w:val="baseline"/>
      </w:rPr>
    </w:lvl>
    <w:lvl w:ilvl="4">
      <w:start w:val="1"/>
      <w:numFmt w:val="bullet"/>
      <w:lvlText w:val="o"/>
      <w:lvlJc w:val="left"/>
      <w:pPr>
        <w:ind w:left="6370" w:hanging="360"/>
      </w:pPr>
      <w:rPr>
        <w:rFonts w:ascii="Courier New" w:eastAsia="Courier New" w:hAnsi="Courier New" w:cs="Courier New"/>
        <w:vertAlign w:val="baseline"/>
      </w:rPr>
    </w:lvl>
    <w:lvl w:ilvl="5">
      <w:start w:val="1"/>
      <w:numFmt w:val="bullet"/>
      <w:lvlText w:val="▪"/>
      <w:lvlJc w:val="left"/>
      <w:pPr>
        <w:ind w:left="7090" w:hanging="360"/>
      </w:pPr>
      <w:rPr>
        <w:rFonts w:ascii="Noto Sans Symbols" w:eastAsia="Noto Sans Symbols" w:hAnsi="Noto Sans Symbols" w:cs="Noto Sans Symbols"/>
        <w:vertAlign w:val="baseline"/>
      </w:rPr>
    </w:lvl>
    <w:lvl w:ilvl="6">
      <w:start w:val="1"/>
      <w:numFmt w:val="bullet"/>
      <w:lvlText w:val="●"/>
      <w:lvlJc w:val="left"/>
      <w:pPr>
        <w:ind w:left="7810" w:hanging="360"/>
      </w:pPr>
      <w:rPr>
        <w:rFonts w:ascii="Noto Sans Symbols" w:eastAsia="Noto Sans Symbols" w:hAnsi="Noto Sans Symbols" w:cs="Noto Sans Symbols"/>
        <w:vertAlign w:val="baseline"/>
      </w:rPr>
    </w:lvl>
    <w:lvl w:ilvl="7">
      <w:start w:val="1"/>
      <w:numFmt w:val="bullet"/>
      <w:lvlText w:val="o"/>
      <w:lvlJc w:val="left"/>
      <w:pPr>
        <w:ind w:left="8530" w:hanging="360"/>
      </w:pPr>
      <w:rPr>
        <w:rFonts w:ascii="Courier New" w:eastAsia="Courier New" w:hAnsi="Courier New" w:cs="Courier New"/>
        <w:vertAlign w:val="baseline"/>
      </w:rPr>
    </w:lvl>
    <w:lvl w:ilvl="8">
      <w:start w:val="1"/>
      <w:numFmt w:val="bullet"/>
      <w:lvlText w:val="▪"/>
      <w:lvlJc w:val="left"/>
      <w:pPr>
        <w:ind w:left="9250" w:hanging="360"/>
      </w:pPr>
      <w:rPr>
        <w:rFonts w:ascii="Noto Sans Symbols" w:eastAsia="Noto Sans Symbols" w:hAnsi="Noto Sans Symbols" w:cs="Noto Sans Symbols"/>
        <w:vertAlign w:val="baseline"/>
      </w:rPr>
    </w:lvl>
  </w:abstractNum>
  <w:abstractNum w:abstractNumId="37" w15:restartNumberingAfterBreak="0">
    <w:nsid w:val="6FE1498B"/>
    <w:multiLevelType w:val="multilevel"/>
    <w:tmpl w:val="2C74BF68"/>
    <w:lvl w:ilvl="0">
      <w:start w:val="1"/>
      <w:numFmt w:val="low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0BF2FE4"/>
    <w:multiLevelType w:val="multilevel"/>
    <w:tmpl w:val="057CC50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19707D7"/>
    <w:multiLevelType w:val="multilevel"/>
    <w:tmpl w:val="FB489D6C"/>
    <w:lvl w:ilvl="0">
      <w:start w:val="3"/>
      <w:numFmt w:val="bullet"/>
      <w:lvlText w:val="-"/>
      <w:lvlJc w:val="left"/>
      <w:pPr>
        <w:ind w:left="0" w:firstLine="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30A1FA8"/>
    <w:multiLevelType w:val="multilevel"/>
    <w:tmpl w:val="71007EE2"/>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7430A73"/>
    <w:multiLevelType w:val="multilevel"/>
    <w:tmpl w:val="04D84CD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A2B0C9C"/>
    <w:multiLevelType w:val="multilevel"/>
    <w:tmpl w:val="E250B7B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786"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A2E0B7A"/>
    <w:multiLevelType w:val="multilevel"/>
    <w:tmpl w:val="021A079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B6F377F"/>
    <w:multiLevelType w:val="multilevel"/>
    <w:tmpl w:val="6B226C5C"/>
    <w:lvl w:ilvl="0">
      <w:start w:val="1"/>
      <w:numFmt w:val="bullet"/>
      <w:lvlText w:val="-"/>
      <w:lvlJc w:val="left"/>
      <w:pPr>
        <w:ind w:left="0" w:firstLine="0"/>
      </w:pPr>
      <w:rPr>
        <w:rFonts w:ascii="Garamond" w:eastAsia="Garamond" w:hAnsi="Garamond" w:cs="Garamon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7BDF7EFE"/>
    <w:multiLevelType w:val="multilevel"/>
    <w:tmpl w:val="3F16A604"/>
    <w:lvl w:ilvl="0">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7D516904"/>
    <w:multiLevelType w:val="multilevel"/>
    <w:tmpl w:val="071C019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7EAD7AD4"/>
    <w:multiLevelType w:val="multilevel"/>
    <w:tmpl w:val="E2E6569A"/>
    <w:lvl w:ilvl="0">
      <w:start w:val="1"/>
      <w:numFmt w:val="bullet"/>
      <w:lvlText w:val="o"/>
      <w:lvlJc w:val="left"/>
      <w:pPr>
        <w:ind w:left="927" w:hanging="360"/>
      </w:pPr>
      <w:rPr>
        <w:rFonts w:ascii="Courier New" w:eastAsia="Courier New" w:hAnsi="Courier New" w:cs="Courier New"/>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num w:numId="1" w16cid:durableId="471169167">
    <w:abstractNumId w:val="45"/>
  </w:num>
  <w:num w:numId="2" w16cid:durableId="1269511196">
    <w:abstractNumId w:val="18"/>
  </w:num>
  <w:num w:numId="3" w16cid:durableId="1363214520">
    <w:abstractNumId w:val="26"/>
  </w:num>
  <w:num w:numId="4" w16cid:durableId="873083420">
    <w:abstractNumId w:val="7"/>
  </w:num>
  <w:num w:numId="5" w16cid:durableId="1070231168">
    <w:abstractNumId w:val="38"/>
  </w:num>
  <w:num w:numId="6" w16cid:durableId="1493908006">
    <w:abstractNumId w:val="9"/>
  </w:num>
  <w:num w:numId="7" w16cid:durableId="754982253">
    <w:abstractNumId w:val="27"/>
  </w:num>
  <w:num w:numId="8" w16cid:durableId="1650287233">
    <w:abstractNumId w:val="44"/>
  </w:num>
  <w:num w:numId="9" w16cid:durableId="1101335251">
    <w:abstractNumId w:val="24"/>
  </w:num>
  <w:num w:numId="10" w16cid:durableId="1504583387">
    <w:abstractNumId w:val="2"/>
  </w:num>
  <w:num w:numId="11" w16cid:durableId="80760045">
    <w:abstractNumId w:val="31"/>
  </w:num>
  <w:num w:numId="12" w16cid:durableId="237794000">
    <w:abstractNumId w:val="37"/>
  </w:num>
  <w:num w:numId="13" w16cid:durableId="2059359574">
    <w:abstractNumId w:val="21"/>
  </w:num>
  <w:num w:numId="14" w16cid:durableId="1969310072">
    <w:abstractNumId w:val="3"/>
  </w:num>
  <w:num w:numId="15" w16cid:durableId="1209074326">
    <w:abstractNumId w:val="1"/>
  </w:num>
  <w:num w:numId="16" w16cid:durableId="484668460">
    <w:abstractNumId w:val="0"/>
  </w:num>
  <w:num w:numId="17" w16cid:durableId="1916089123">
    <w:abstractNumId w:val="33"/>
  </w:num>
  <w:num w:numId="18" w16cid:durableId="1926331275">
    <w:abstractNumId w:val="16"/>
  </w:num>
  <w:num w:numId="19" w16cid:durableId="1216355325">
    <w:abstractNumId w:val="25"/>
  </w:num>
  <w:num w:numId="20" w16cid:durableId="736590924">
    <w:abstractNumId w:val="19"/>
  </w:num>
  <w:num w:numId="21" w16cid:durableId="499273991">
    <w:abstractNumId w:val="12"/>
  </w:num>
  <w:num w:numId="22" w16cid:durableId="1507138211">
    <w:abstractNumId w:val="34"/>
  </w:num>
  <w:num w:numId="23" w16cid:durableId="659886726">
    <w:abstractNumId w:val="15"/>
  </w:num>
  <w:num w:numId="24" w16cid:durableId="1212498393">
    <w:abstractNumId w:val="20"/>
  </w:num>
  <w:num w:numId="25" w16cid:durableId="498623076">
    <w:abstractNumId w:val="46"/>
  </w:num>
  <w:num w:numId="26" w16cid:durableId="2142765171">
    <w:abstractNumId w:val="23"/>
  </w:num>
  <w:num w:numId="27" w16cid:durableId="814949463">
    <w:abstractNumId w:val="36"/>
  </w:num>
  <w:num w:numId="28" w16cid:durableId="621571134">
    <w:abstractNumId w:val="39"/>
  </w:num>
  <w:num w:numId="29" w16cid:durableId="587006239">
    <w:abstractNumId w:val="32"/>
  </w:num>
  <w:num w:numId="30" w16cid:durableId="1934513804">
    <w:abstractNumId w:val="30"/>
  </w:num>
  <w:num w:numId="31" w16cid:durableId="1118061420">
    <w:abstractNumId w:val="6"/>
  </w:num>
  <w:num w:numId="32" w16cid:durableId="585967292">
    <w:abstractNumId w:val="22"/>
  </w:num>
  <w:num w:numId="33" w16cid:durableId="916746943">
    <w:abstractNumId w:val="13"/>
  </w:num>
  <w:num w:numId="34" w16cid:durableId="483470221">
    <w:abstractNumId w:val="47"/>
  </w:num>
  <w:num w:numId="35" w16cid:durableId="294262935">
    <w:abstractNumId w:val="29"/>
  </w:num>
  <w:num w:numId="36" w16cid:durableId="309216259">
    <w:abstractNumId w:val="43"/>
  </w:num>
  <w:num w:numId="37" w16cid:durableId="932476831">
    <w:abstractNumId w:val="28"/>
  </w:num>
  <w:num w:numId="38" w16cid:durableId="522324284">
    <w:abstractNumId w:val="42"/>
  </w:num>
  <w:num w:numId="39" w16cid:durableId="1700424105">
    <w:abstractNumId w:val="5"/>
  </w:num>
  <w:num w:numId="40" w16cid:durableId="974212061">
    <w:abstractNumId w:val="40"/>
  </w:num>
  <w:num w:numId="41" w16cid:durableId="1084837958">
    <w:abstractNumId w:val="10"/>
  </w:num>
  <w:num w:numId="42" w16cid:durableId="149292152">
    <w:abstractNumId w:val="4"/>
  </w:num>
  <w:num w:numId="43" w16cid:durableId="1246913464">
    <w:abstractNumId w:val="8"/>
  </w:num>
  <w:num w:numId="44" w16cid:durableId="1260717025">
    <w:abstractNumId w:val="41"/>
  </w:num>
  <w:num w:numId="45" w16cid:durableId="1637761317">
    <w:abstractNumId w:val="11"/>
  </w:num>
  <w:num w:numId="46" w16cid:durableId="1024593171">
    <w:abstractNumId w:val="14"/>
  </w:num>
  <w:num w:numId="47" w16cid:durableId="2008752227">
    <w:abstractNumId w:val="35"/>
  </w:num>
  <w:num w:numId="48" w16cid:durableId="10501054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A1"/>
    <w:rsid w:val="000029A8"/>
    <w:rsid w:val="000056FE"/>
    <w:rsid w:val="00007123"/>
    <w:rsid w:val="000A1600"/>
    <w:rsid w:val="000A79C1"/>
    <w:rsid w:val="000F5831"/>
    <w:rsid w:val="000F7377"/>
    <w:rsid w:val="0010192E"/>
    <w:rsid w:val="00111110"/>
    <w:rsid w:val="00111F18"/>
    <w:rsid w:val="0011320C"/>
    <w:rsid w:val="001223BF"/>
    <w:rsid w:val="00123C06"/>
    <w:rsid w:val="0014114F"/>
    <w:rsid w:val="00141EF2"/>
    <w:rsid w:val="001428D8"/>
    <w:rsid w:val="001653E9"/>
    <w:rsid w:val="0018402A"/>
    <w:rsid w:val="00185437"/>
    <w:rsid w:val="001A4B28"/>
    <w:rsid w:val="001B2B5F"/>
    <w:rsid w:val="001B3F84"/>
    <w:rsid w:val="001B4E3E"/>
    <w:rsid w:val="001C2126"/>
    <w:rsid w:val="002065B0"/>
    <w:rsid w:val="002202FD"/>
    <w:rsid w:val="002416E0"/>
    <w:rsid w:val="00242D50"/>
    <w:rsid w:val="00293E31"/>
    <w:rsid w:val="002D3CE3"/>
    <w:rsid w:val="003111FB"/>
    <w:rsid w:val="0033163A"/>
    <w:rsid w:val="00343676"/>
    <w:rsid w:val="00365651"/>
    <w:rsid w:val="00382087"/>
    <w:rsid w:val="0038776C"/>
    <w:rsid w:val="003A0C24"/>
    <w:rsid w:val="003A1CEA"/>
    <w:rsid w:val="003A206C"/>
    <w:rsid w:val="003B0C92"/>
    <w:rsid w:val="003D7792"/>
    <w:rsid w:val="003F55BD"/>
    <w:rsid w:val="00437647"/>
    <w:rsid w:val="004A64FA"/>
    <w:rsid w:val="004B6355"/>
    <w:rsid w:val="004D279F"/>
    <w:rsid w:val="004E7E06"/>
    <w:rsid w:val="005252D1"/>
    <w:rsid w:val="00567335"/>
    <w:rsid w:val="005701D6"/>
    <w:rsid w:val="0057270B"/>
    <w:rsid w:val="00576212"/>
    <w:rsid w:val="00577D1F"/>
    <w:rsid w:val="00580964"/>
    <w:rsid w:val="005C50A3"/>
    <w:rsid w:val="005C7985"/>
    <w:rsid w:val="005D0B1B"/>
    <w:rsid w:val="005D4D62"/>
    <w:rsid w:val="005D7243"/>
    <w:rsid w:val="005F19DA"/>
    <w:rsid w:val="005F7D92"/>
    <w:rsid w:val="006110D8"/>
    <w:rsid w:val="00620B93"/>
    <w:rsid w:val="00620D04"/>
    <w:rsid w:val="00632BAE"/>
    <w:rsid w:val="0063445A"/>
    <w:rsid w:val="006569EB"/>
    <w:rsid w:val="006A50DF"/>
    <w:rsid w:val="006C158C"/>
    <w:rsid w:val="006F04C9"/>
    <w:rsid w:val="00727F7F"/>
    <w:rsid w:val="00740E45"/>
    <w:rsid w:val="00745A6D"/>
    <w:rsid w:val="0079779E"/>
    <w:rsid w:val="007C696D"/>
    <w:rsid w:val="007D138E"/>
    <w:rsid w:val="007E3098"/>
    <w:rsid w:val="007E79A1"/>
    <w:rsid w:val="007F59C7"/>
    <w:rsid w:val="0081069C"/>
    <w:rsid w:val="00832A41"/>
    <w:rsid w:val="008371F4"/>
    <w:rsid w:val="00851D3D"/>
    <w:rsid w:val="00867A11"/>
    <w:rsid w:val="008B768C"/>
    <w:rsid w:val="008D52CB"/>
    <w:rsid w:val="008E73C3"/>
    <w:rsid w:val="00903433"/>
    <w:rsid w:val="009232E1"/>
    <w:rsid w:val="009306AB"/>
    <w:rsid w:val="00936ED0"/>
    <w:rsid w:val="00944238"/>
    <w:rsid w:val="00944466"/>
    <w:rsid w:val="00961FCB"/>
    <w:rsid w:val="00996093"/>
    <w:rsid w:val="009B6A4B"/>
    <w:rsid w:val="009D0F67"/>
    <w:rsid w:val="00A26D57"/>
    <w:rsid w:val="00A479FB"/>
    <w:rsid w:val="00A72956"/>
    <w:rsid w:val="00A8580B"/>
    <w:rsid w:val="00A91059"/>
    <w:rsid w:val="00AA364A"/>
    <w:rsid w:val="00AC14DE"/>
    <w:rsid w:val="00AD0A64"/>
    <w:rsid w:val="00AE2C47"/>
    <w:rsid w:val="00B10E48"/>
    <w:rsid w:val="00B13A45"/>
    <w:rsid w:val="00B264BF"/>
    <w:rsid w:val="00B33D48"/>
    <w:rsid w:val="00B52789"/>
    <w:rsid w:val="00B85B24"/>
    <w:rsid w:val="00B87EB1"/>
    <w:rsid w:val="00BF24EA"/>
    <w:rsid w:val="00C15B3C"/>
    <w:rsid w:val="00C16A89"/>
    <w:rsid w:val="00C1730C"/>
    <w:rsid w:val="00C27213"/>
    <w:rsid w:val="00C4091B"/>
    <w:rsid w:val="00C44555"/>
    <w:rsid w:val="00C67FC9"/>
    <w:rsid w:val="00C860E4"/>
    <w:rsid w:val="00CA50F6"/>
    <w:rsid w:val="00CB5DBD"/>
    <w:rsid w:val="00D13C91"/>
    <w:rsid w:val="00D31B5E"/>
    <w:rsid w:val="00D31CC4"/>
    <w:rsid w:val="00D344D0"/>
    <w:rsid w:val="00D91AFC"/>
    <w:rsid w:val="00DA1419"/>
    <w:rsid w:val="00DC32E1"/>
    <w:rsid w:val="00DE6C46"/>
    <w:rsid w:val="00DF5626"/>
    <w:rsid w:val="00E14D82"/>
    <w:rsid w:val="00E2469C"/>
    <w:rsid w:val="00E6417F"/>
    <w:rsid w:val="00E64E40"/>
    <w:rsid w:val="00E73A41"/>
    <w:rsid w:val="00E825B9"/>
    <w:rsid w:val="00E87BEE"/>
    <w:rsid w:val="00E92213"/>
    <w:rsid w:val="00E93F40"/>
    <w:rsid w:val="00ED4AE5"/>
    <w:rsid w:val="00F54678"/>
    <w:rsid w:val="00F7061F"/>
    <w:rsid w:val="00F8412F"/>
    <w:rsid w:val="05527791"/>
    <w:rsid w:val="5A143699"/>
    <w:rsid w:val="623E4A87"/>
    <w:rsid w:val="6919B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35F3"/>
  <w15:docId w15:val="{5B3355FF-9CF0-422C-828B-8368C91C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38E"/>
    <w:rPr>
      <w:rFonts w:ascii="Calibri Light" w:hAnsi="Calibri Light"/>
    </w:rPr>
  </w:style>
  <w:style w:type="paragraph" w:styleId="Heading1">
    <w:name w:val="heading 1"/>
    <w:basedOn w:val="Normal"/>
    <w:next w:val="Normal"/>
    <w:uiPriority w:val="9"/>
    <w:qFormat/>
    <w:rsid w:val="008D52CB"/>
    <w:pPr>
      <w:pBdr>
        <w:bottom w:val="single" w:sz="12" w:space="1" w:color="EFA02C"/>
      </w:pBdr>
      <w:tabs>
        <w:tab w:val="left" w:pos="360"/>
        <w:tab w:val="left" w:pos="540"/>
        <w:tab w:val="left" w:pos="720"/>
      </w:tabs>
      <w:outlineLvl w:val="0"/>
    </w:pPr>
    <w:rPr>
      <w:b/>
      <w:smallCaps/>
      <w:sz w:val="28"/>
      <w:szCs w:val="28"/>
    </w:rPr>
  </w:style>
  <w:style w:type="paragraph" w:styleId="Heading2">
    <w:name w:val="heading 2"/>
    <w:basedOn w:val="Normal"/>
    <w:next w:val="Normal"/>
    <w:uiPriority w:val="9"/>
    <w:unhideWhenUsed/>
    <w:qFormat/>
    <w:rsid w:val="00B33D48"/>
    <w:pPr>
      <w:pBdr>
        <w:bottom w:val="single" w:sz="12" w:space="1" w:color="232245"/>
      </w:pBdr>
      <w:tabs>
        <w:tab w:val="left" w:pos="360"/>
        <w:tab w:val="left" w:pos="540"/>
        <w:tab w:val="left" w:pos="720"/>
      </w:tabs>
      <w:ind w:left="576" w:hanging="576"/>
      <w:outlineLvl w:val="1"/>
    </w:pPr>
    <w:rPr>
      <w:b/>
      <w:smallCaps/>
      <w:sz w:val="32"/>
      <w:szCs w:val="32"/>
    </w:rPr>
  </w:style>
  <w:style w:type="paragraph" w:styleId="Heading3">
    <w:name w:val="heading 3"/>
    <w:basedOn w:val="Normal"/>
    <w:next w:val="Normal"/>
    <w:uiPriority w:val="9"/>
    <w:unhideWhenUsed/>
    <w:qFormat/>
    <w:pPr>
      <w:pBdr>
        <w:bottom w:val="single" w:sz="6" w:space="1" w:color="3CBFD8"/>
      </w:pBdr>
      <w:tabs>
        <w:tab w:val="left" w:pos="360"/>
        <w:tab w:val="left" w:pos="540"/>
        <w:tab w:val="left" w:pos="720"/>
      </w:tabs>
      <w:outlineLvl w:val="2"/>
    </w:pPr>
    <w:rPr>
      <w:b/>
      <w:smallCaps/>
    </w:rPr>
  </w:style>
  <w:style w:type="paragraph" w:styleId="Heading4">
    <w:name w:val="heading 4"/>
    <w:basedOn w:val="Normal"/>
    <w:next w:val="Normal"/>
    <w:uiPriority w:val="9"/>
    <w:unhideWhenUsed/>
    <w:qFormat/>
    <w:pPr>
      <w:pBdr>
        <w:bottom w:val="single" w:sz="12" w:space="1" w:color="9CC2E5"/>
      </w:pBdr>
      <w:tabs>
        <w:tab w:val="left" w:pos="360"/>
        <w:tab w:val="left" w:pos="540"/>
        <w:tab w:val="left" w:pos="720"/>
      </w:tabs>
      <w:ind w:left="432" w:hanging="432"/>
      <w:outlineLvl w:val="3"/>
    </w:pPr>
    <w:rPr>
      <w:b/>
      <w:smallCaps/>
      <w:sz w:val="24"/>
      <w:szCs w:val="24"/>
    </w:rPr>
  </w:style>
  <w:style w:type="paragraph" w:styleId="Heading5">
    <w:name w:val="heading 5"/>
    <w:basedOn w:val="Normal"/>
    <w:next w:val="Normal"/>
    <w:uiPriority w:val="9"/>
    <w:unhideWhenUsed/>
    <w:qFormat/>
    <w:pPr>
      <w:keepNext/>
      <w:keepLines/>
      <w:spacing w:before="200"/>
      <w:ind w:left="1008" w:hanging="1008"/>
      <w:outlineLvl w:val="4"/>
    </w:pPr>
    <w:rPr>
      <w:rFonts w:ascii="Cambria" w:eastAsia="Cambria" w:hAnsi="Cambria" w:cs="Cambria"/>
      <w:color w:val="6E6E6E"/>
    </w:rPr>
  </w:style>
  <w:style w:type="paragraph" w:styleId="Heading6">
    <w:name w:val="heading 6"/>
    <w:basedOn w:val="Normal"/>
    <w:next w:val="Normal"/>
    <w:uiPriority w:val="9"/>
    <w:semiHidden/>
    <w:unhideWhenUsed/>
    <w:qFormat/>
    <w:pPr>
      <w:keepNext/>
      <w:keepLines/>
      <w:spacing w:before="200"/>
      <w:ind w:left="1152" w:hanging="1152"/>
      <w:outlineLvl w:val="5"/>
    </w:pPr>
    <w:rPr>
      <w:rFonts w:ascii="Cambria" w:eastAsia="Cambria" w:hAnsi="Cambria" w:cs="Cambria"/>
      <w:i/>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jc w:val="center"/>
    </w:pPr>
    <w:rPr>
      <w:sz w:val="40"/>
      <w:szCs w:val="40"/>
    </w:rPr>
  </w:style>
  <w:style w:type="paragraph" w:styleId="Subtitle">
    <w:name w:val="Subtitle"/>
    <w:basedOn w:val="Normal"/>
    <w:next w:val="Normal"/>
    <w:uiPriority w:val="11"/>
    <w:qFormat/>
    <w:pPr>
      <w:spacing w:after="1000"/>
    </w:pPr>
    <w:rPr>
      <w:smallCaps/>
      <w:color w:val="595959"/>
      <w:sz w:val="24"/>
      <w:szCs w:val="24"/>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30" w:type="dxa"/>
        <w:right w:w="30"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7E3098"/>
    <w:rPr>
      <w:sz w:val="16"/>
      <w:szCs w:val="16"/>
    </w:rPr>
  </w:style>
  <w:style w:type="paragraph" w:styleId="CommentText">
    <w:name w:val="annotation text"/>
    <w:basedOn w:val="Normal"/>
    <w:link w:val="CommentTextChar"/>
    <w:uiPriority w:val="99"/>
    <w:semiHidden/>
    <w:unhideWhenUsed/>
    <w:rsid w:val="007E3098"/>
    <w:rPr>
      <w:sz w:val="20"/>
      <w:szCs w:val="20"/>
    </w:rPr>
  </w:style>
  <w:style w:type="character" w:customStyle="1" w:styleId="CommentTextChar">
    <w:name w:val="Comment Text Char"/>
    <w:basedOn w:val="DefaultParagraphFont"/>
    <w:link w:val="CommentText"/>
    <w:uiPriority w:val="99"/>
    <w:semiHidden/>
    <w:rsid w:val="007E3098"/>
    <w:rPr>
      <w:sz w:val="20"/>
      <w:szCs w:val="20"/>
    </w:rPr>
  </w:style>
  <w:style w:type="paragraph" w:styleId="CommentSubject">
    <w:name w:val="annotation subject"/>
    <w:basedOn w:val="CommentText"/>
    <w:next w:val="CommentText"/>
    <w:link w:val="CommentSubjectChar"/>
    <w:uiPriority w:val="99"/>
    <w:semiHidden/>
    <w:unhideWhenUsed/>
    <w:rsid w:val="007E3098"/>
    <w:rPr>
      <w:b/>
      <w:bCs/>
    </w:rPr>
  </w:style>
  <w:style w:type="character" w:customStyle="1" w:styleId="CommentSubjectChar">
    <w:name w:val="Comment Subject Char"/>
    <w:basedOn w:val="CommentTextChar"/>
    <w:link w:val="CommentSubject"/>
    <w:uiPriority w:val="99"/>
    <w:semiHidden/>
    <w:rsid w:val="007E3098"/>
    <w:rPr>
      <w:b/>
      <w:bCs/>
      <w:sz w:val="20"/>
      <w:szCs w:val="20"/>
    </w:rPr>
  </w:style>
  <w:style w:type="paragraph" w:styleId="Revision">
    <w:name w:val="Revision"/>
    <w:hidden/>
    <w:uiPriority w:val="99"/>
    <w:semiHidden/>
    <w:rsid w:val="007E3098"/>
    <w:pPr>
      <w:jc w:val="left"/>
    </w:pPr>
  </w:style>
  <w:style w:type="paragraph" w:customStyle="1" w:styleId="Default">
    <w:name w:val="Default"/>
    <w:rsid w:val="007F59C7"/>
    <w:pPr>
      <w:autoSpaceDE w:val="0"/>
      <w:autoSpaceDN w:val="0"/>
      <w:adjustRightInd w:val="0"/>
      <w:jc w:val="left"/>
    </w:pPr>
    <w:rPr>
      <w:rFonts w:ascii="Times New Roman" w:hAnsi="Times New Roman" w:cs="Times New Roman"/>
      <w:color w:val="000000"/>
      <w:sz w:val="24"/>
      <w:szCs w:val="24"/>
      <w:lang w:val="it-IT"/>
    </w:rPr>
  </w:style>
  <w:style w:type="paragraph" w:styleId="Footer">
    <w:name w:val="footer"/>
    <w:basedOn w:val="Normal"/>
    <w:link w:val="FooterChar"/>
    <w:uiPriority w:val="99"/>
    <w:unhideWhenUsed/>
    <w:rsid w:val="0081069C"/>
    <w:pPr>
      <w:tabs>
        <w:tab w:val="center" w:pos="4680"/>
        <w:tab w:val="right" w:pos="9360"/>
      </w:tabs>
      <w:jc w:val="left"/>
    </w:pPr>
    <w:rPr>
      <w:rFonts w:asciiTheme="minorHAnsi" w:eastAsiaTheme="minorEastAsia" w:hAnsiTheme="minorHAnsi" w:cs="Times New Roman"/>
      <w:lang w:eastAsia="en-US"/>
    </w:rPr>
  </w:style>
  <w:style w:type="character" w:customStyle="1" w:styleId="FooterChar">
    <w:name w:val="Footer Char"/>
    <w:basedOn w:val="DefaultParagraphFont"/>
    <w:link w:val="Footer"/>
    <w:uiPriority w:val="99"/>
    <w:rsid w:val="0081069C"/>
    <w:rPr>
      <w:rFonts w:asciiTheme="minorHAnsi" w:eastAsiaTheme="minorEastAsia" w:hAnsiTheme="minorHAnsi" w:cs="Times New Roman"/>
      <w:lang w:eastAsia="en-US"/>
    </w:rPr>
  </w:style>
  <w:style w:type="paragraph" w:styleId="Header">
    <w:name w:val="header"/>
    <w:basedOn w:val="Normal"/>
    <w:link w:val="HeaderChar"/>
    <w:uiPriority w:val="99"/>
    <w:unhideWhenUsed/>
    <w:rsid w:val="006A50DF"/>
    <w:pPr>
      <w:tabs>
        <w:tab w:val="center" w:pos="4703"/>
        <w:tab w:val="right" w:pos="9406"/>
      </w:tabs>
    </w:pPr>
  </w:style>
  <w:style w:type="character" w:customStyle="1" w:styleId="HeaderChar">
    <w:name w:val="Header Char"/>
    <w:basedOn w:val="DefaultParagraphFont"/>
    <w:link w:val="Header"/>
    <w:uiPriority w:val="99"/>
    <w:rsid w:val="006A50DF"/>
  </w:style>
  <w:style w:type="table" w:styleId="ListTable3-Accent5">
    <w:name w:val="List Table 3 Accent 5"/>
    <w:basedOn w:val="TableNormal"/>
    <w:uiPriority w:val="48"/>
    <w:rsid w:val="00B13A4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F24EA"/>
    <w:tblPr>
      <w:tblStyleRowBandSize w:val="1"/>
      <w:tblStyleColBandSize w:val="1"/>
      <w:tblBorders>
        <w:top w:val="single" w:sz="4" w:space="0" w:color="F79646" w:themeColor="accent6"/>
        <w:bottom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Hyperlink">
    <w:name w:val="Hyperlink"/>
    <w:uiPriority w:val="99"/>
    <w:unhideWhenUsed/>
    <w:rsid w:val="00C67FC9"/>
    <w:rPr>
      <w:color w:val="5F5F5F"/>
      <w:u w:val="single"/>
    </w:rPr>
  </w:style>
  <w:style w:type="character" w:styleId="UnresolvedMention">
    <w:name w:val="Unresolved Mention"/>
    <w:basedOn w:val="DefaultParagraphFont"/>
    <w:uiPriority w:val="99"/>
    <w:semiHidden/>
    <w:unhideWhenUsed/>
    <w:rsid w:val="00C67FC9"/>
    <w:rPr>
      <w:color w:val="605E5C"/>
      <w:shd w:val="clear" w:color="auto" w:fill="E1DFDD"/>
    </w:rPr>
  </w:style>
  <w:style w:type="table" w:styleId="ListTable3-Accent1">
    <w:name w:val="List Table 3 Accent 1"/>
    <w:basedOn w:val="TableNormal"/>
    <w:uiPriority w:val="48"/>
    <w:rsid w:val="008D52C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OC1">
    <w:name w:val="toc 1"/>
    <w:basedOn w:val="Normal"/>
    <w:next w:val="Normal"/>
    <w:autoRedefine/>
    <w:uiPriority w:val="39"/>
    <w:unhideWhenUsed/>
    <w:rsid w:val="007D138E"/>
    <w:pPr>
      <w:spacing w:after="100"/>
    </w:pPr>
  </w:style>
  <w:style w:type="paragraph" w:styleId="TOC2">
    <w:name w:val="toc 2"/>
    <w:basedOn w:val="Normal"/>
    <w:next w:val="Normal"/>
    <w:autoRedefine/>
    <w:uiPriority w:val="39"/>
    <w:unhideWhenUsed/>
    <w:rsid w:val="00F54678"/>
    <w:pPr>
      <w:spacing w:after="100"/>
      <w:ind w:left="220"/>
    </w:pPr>
  </w:style>
  <w:style w:type="paragraph" w:styleId="ListParagraph">
    <w:name w:val="List Paragraph"/>
    <w:basedOn w:val="Normal"/>
    <w:uiPriority w:val="34"/>
    <w:qFormat/>
    <w:rsid w:val="004A64FA"/>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EC1120-6A6F-428D-9D54-7F82645C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Natali Dimitrova</cp:lastModifiedBy>
  <cp:revision>125</cp:revision>
  <dcterms:created xsi:type="dcterms:W3CDTF">2022-01-14T22:52:00Z</dcterms:created>
  <dcterms:modified xsi:type="dcterms:W3CDTF">2023-01-23T10:21:00Z</dcterms:modified>
</cp:coreProperties>
</file>